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014" w:rsidRDefault="0008357D">
      <w:r>
        <w:rPr>
          <w:noProof/>
          <w:lang w:eastAsia="es-MX"/>
        </w:rPr>
        <w:drawing>
          <wp:inline distT="0" distB="0" distL="0" distR="0">
            <wp:extent cx="2879444" cy="74295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ITUTO DE EDUCACIÓN BÁSICA DEL ESTADO DE MORELOS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86" cy="74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7D" w:rsidRDefault="0008357D"/>
    <w:p w:rsidR="0008357D" w:rsidRPr="0008357D" w:rsidRDefault="0008357D" w:rsidP="0008357D">
      <w:pPr>
        <w:jc w:val="right"/>
        <w:rPr>
          <w:rFonts w:asciiTheme="majorHAnsi" w:hAnsiTheme="majorHAnsi" w:cs="Arial"/>
          <w:b/>
          <w:sz w:val="24"/>
        </w:rPr>
      </w:pPr>
      <w:r w:rsidRPr="0008357D">
        <w:rPr>
          <w:rFonts w:asciiTheme="majorHAnsi" w:hAnsiTheme="majorHAnsi" w:cs="Arial"/>
          <w:b/>
          <w:sz w:val="24"/>
        </w:rPr>
        <w:t>SUBSECRETARÍA  DE  EDUCACIÓN  BÁSICA</w:t>
      </w:r>
    </w:p>
    <w:p w:rsidR="0008357D" w:rsidRPr="0008357D" w:rsidRDefault="0008357D" w:rsidP="0008357D">
      <w:pPr>
        <w:jc w:val="right"/>
        <w:rPr>
          <w:rFonts w:asciiTheme="majorHAnsi" w:hAnsiTheme="majorHAnsi" w:cs="Arial"/>
          <w:sz w:val="24"/>
        </w:rPr>
      </w:pPr>
    </w:p>
    <w:p w:rsidR="0008357D" w:rsidRPr="0008357D" w:rsidRDefault="0008357D" w:rsidP="0008357D">
      <w:pPr>
        <w:rPr>
          <w:rFonts w:asciiTheme="majorHAnsi" w:hAnsiTheme="majorHAnsi"/>
          <w:sz w:val="28"/>
        </w:rPr>
      </w:pPr>
    </w:p>
    <w:p w:rsidR="0008357D" w:rsidRPr="0008357D" w:rsidRDefault="0008357D" w:rsidP="0008357D">
      <w:pPr>
        <w:jc w:val="center"/>
        <w:rPr>
          <w:rFonts w:asciiTheme="majorHAnsi" w:hAnsiTheme="majorHAnsi"/>
          <w:b/>
          <w:sz w:val="44"/>
        </w:rPr>
      </w:pPr>
      <w:r w:rsidRPr="0008357D">
        <w:rPr>
          <w:rFonts w:asciiTheme="majorHAnsi" w:hAnsiTheme="majorHAnsi"/>
          <w:b/>
          <w:sz w:val="48"/>
        </w:rPr>
        <w:t>CONSEJOS  TÉCNICOS  ESCOLARES</w:t>
      </w:r>
    </w:p>
    <w:p w:rsidR="0008357D" w:rsidRPr="0008357D" w:rsidRDefault="0008357D" w:rsidP="0008357D">
      <w:pPr>
        <w:jc w:val="center"/>
        <w:rPr>
          <w:rFonts w:asciiTheme="majorHAnsi" w:hAnsiTheme="majorHAnsi"/>
          <w:sz w:val="36"/>
        </w:rPr>
      </w:pPr>
    </w:p>
    <w:p w:rsidR="0008357D" w:rsidRPr="0008357D" w:rsidRDefault="0008357D" w:rsidP="0008357D">
      <w:pPr>
        <w:jc w:val="center"/>
        <w:rPr>
          <w:rFonts w:asciiTheme="majorHAnsi" w:hAnsiTheme="majorHAnsi" w:cs="Arial"/>
          <w:i/>
          <w:sz w:val="28"/>
        </w:rPr>
      </w:pPr>
      <w:r w:rsidRPr="0008357D">
        <w:rPr>
          <w:rFonts w:asciiTheme="majorHAnsi" w:hAnsiTheme="majorHAnsi" w:cs="Arial"/>
          <w:i/>
          <w:sz w:val="28"/>
        </w:rPr>
        <w:t xml:space="preserve">En  nuestra escuela…  todos  aprendemos </w:t>
      </w:r>
    </w:p>
    <w:p w:rsidR="0008357D" w:rsidRPr="0008357D" w:rsidRDefault="0008357D" w:rsidP="0008357D">
      <w:pPr>
        <w:jc w:val="center"/>
        <w:rPr>
          <w:rFonts w:asciiTheme="majorHAnsi" w:hAnsiTheme="majorHAnsi" w:cs="Arial"/>
          <w:sz w:val="28"/>
        </w:rPr>
      </w:pPr>
    </w:p>
    <w:p w:rsidR="0008357D" w:rsidRPr="0008357D" w:rsidRDefault="0008357D" w:rsidP="0008357D">
      <w:pPr>
        <w:jc w:val="center"/>
        <w:rPr>
          <w:rFonts w:asciiTheme="majorHAnsi" w:hAnsiTheme="majorHAnsi"/>
        </w:rPr>
      </w:pPr>
    </w:p>
    <w:p w:rsidR="0008357D" w:rsidRPr="0008357D" w:rsidRDefault="0008357D" w:rsidP="0008357D">
      <w:pPr>
        <w:jc w:val="center"/>
        <w:rPr>
          <w:rFonts w:asciiTheme="majorHAnsi" w:hAnsiTheme="majorHAnsi" w:cs="Arial"/>
          <w:b/>
          <w:sz w:val="36"/>
        </w:rPr>
      </w:pPr>
      <w:r w:rsidRPr="0008357D">
        <w:rPr>
          <w:rFonts w:asciiTheme="majorHAnsi" w:hAnsiTheme="majorHAnsi" w:cs="Arial"/>
          <w:b/>
          <w:sz w:val="40"/>
        </w:rPr>
        <w:t>BALANCE  DE  LOS  CONSEJOS   TÉCNICOS  ESCOLARES</w:t>
      </w:r>
    </w:p>
    <w:p w:rsidR="0008357D" w:rsidRPr="0008357D" w:rsidRDefault="0008357D" w:rsidP="0008357D">
      <w:pPr>
        <w:jc w:val="center"/>
        <w:rPr>
          <w:rFonts w:asciiTheme="majorHAnsi" w:hAnsiTheme="majorHAnsi" w:cs="Arial"/>
          <w:b/>
          <w:sz w:val="36"/>
        </w:rPr>
      </w:pPr>
    </w:p>
    <w:p w:rsidR="0008357D" w:rsidRPr="0008357D" w:rsidRDefault="0008357D" w:rsidP="0008357D">
      <w:pPr>
        <w:jc w:val="center"/>
        <w:rPr>
          <w:rFonts w:asciiTheme="majorHAnsi" w:hAnsiTheme="majorHAnsi" w:cs="Arial"/>
          <w:b/>
          <w:sz w:val="36"/>
        </w:rPr>
      </w:pPr>
    </w:p>
    <w:p w:rsidR="0008357D" w:rsidRPr="0008357D" w:rsidRDefault="0008357D" w:rsidP="0008357D">
      <w:pPr>
        <w:jc w:val="center"/>
        <w:rPr>
          <w:rFonts w:asciiTheme="majorHAnsi" w:hAnsiTheme="majorHAnsi" w:cs="Arial"/>
          <w:b/>
          <w:sz w:val="36"/>
        </w:rPr>
      </w:pPr>
    </w:p>
    <w:p w:rsidR="0008357D" w:rsidRPr="0008357D" w:rsidRDefault="0008357D" w:rsidP="0008357D">
      <w:pPr>
        <w:jc w:val="center"/>
        <w:rPr>
          <w:rFonts w:asciiTheme="majorHAnsi" w:hAnsiTheme="majorHAnsi"/>
        </w:rPr>
      </w:pPr>
    </w:p>
    <w:p w:rsidR="0008357D" w:rsidRPr="0008357D" w:rsidRDefault="0008357D" w:rsidP="0008357D">
      <w:pPr>
        <w:jc w:val="center"/>
        <w:rPr>
          <w:rFonts w:asciiTheme="majorHAnsi" w:hAnsiTheme="majorHAnsi"/>
        </w:rPr>
      </w:pPr>
    </w:p>
    <w:p w:rsidR="0008357D" w:rsidRPr="0008357D" w:rsidRDefault="0008357D" w:rsidP="0008357D">
      <w:pPr>
        <w:jc w:val="center"/>
        <w:rPr>
          <w:rFonts w:asciiTheme="majorHAnsi" w:hAnsiTheme="majorHAnsi"/>
        </w:rPr>
      </w:pPr>
    </w:p>
    <w:p w:rsidR="0008357D" w:rsidRPr="0008357D" w:rsidRDefault="0008357D" w:rsidP="001968CB">
      <w:pPr>
        <w:spacing w:after="0"/>
        <w:jc w:val="center"/>
        <w:rPr>
          <w:rFonts w:asciiTheme="majorHAnsi" w:hAnsiTheme="majorHAnsi" w:cs="Arial"/>
          <w:b/>
          <w:sz w:val="24"/>
        </w:rPr>
      </w:pPr>
      <w:r w:rsidRPr="0008357D">
        <w:rPr>
          <w:rFonts w:asciiTheme="majorHAnsi" w:hAnsiTheme="majorHAnsi" w:cs="Arial"/>
          <w:b/>
          <w:sz w:val="24"/>
        </w:rPr>
        <w:t>CICLO ESCOLAR  2013 – 2014</w:t>
      </w:r>
    </w:p>
    <w:p w:rsidR="0008357D" w:rsidRDefault="0008357D" w:rsidP="001968CB">
      <w:pPr>
        <w:spacing w:after="0"/>
      </w:pPr>
    </w:p>
    <w:p w:rsidR="001968CB" w:rsidRDefault="001968CB" w:rsidP="001968CB">
      <w:pPr>
        <w:spacing w:after="0"/>
      </w:pPr>
    </w:p>
    <w:p w:rsidR="001968CB" w:rsidRDefault="001968CB" w:rsidP="001968CB">
      <w:pPr>
        <w:spacing w:after="0"/>
      </w:pPr>
    </w:p>
    <w:p w:rsidR="007D4B2D" w:rsidRDefault="007D4B2D" w:rsidP="001968CB">
      <w:pPr>
        <w:spacing w:after="0"/>
      </w:pPr>
    </w:p>
    <w:p w:rsidR="0008357D" w:rsidRDefault="0008357D" w:rsidP="001968CB">
      <w:pPr>
        <w:spacing w:after="0"/>
        <w:jc w:val="both"/>
      </w:pPr>
      <w:r>
        <w:rPr>
          <w:noProof/>
          <w:lang w:eastAsia="es-MX"/>
        </w:rPr>
        <w:drawing>
          <wp:inline distT="0" distB="0" distL="0" distR="0" wp14:anchorId="27E1FCDD" wp14:editId="23AE681A">
            <wp:extent cx="1476375" cy="468119"/>
            <wp:effectExtent l="0" t="0" r="0" b="825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EBEM_ISO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46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es-MX"/>
        </w:rPr>
        <w:drawing>
          <wp:inline distT="0" distB="0" distL="0" distR="0" wp14:anchorId="74DC81A9" wp14:editId="4A6736E4">
            <wp:extent cx="1240672" cy="407553"/>
            <wp:effectExtent l="0" t="0" r="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eva visió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0672" cy="40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57D" w:rsidRDefault="0008357D" w:rsidP="001968CB">
      <w:pPr>
        <w:spacing w:after="0"/>
        <w:jc w:val="center"/>
      </w:pPr>
      <w:r>
        <w:rPr>
          <w:noProof/>
          <w:lang w:eastAsia="es-MX"/>
        </w:rPr>
        <w:drawing>
          <wp:inline distT="0" distB="0" distL="0" distR="0" wp14:anchorId="5DFF48B0" wp14:editId="25947183">
            <wp:extent cx="6619872" cy="29527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eca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7731" cy="2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F7FAC" w:rsidRPr="001F7FAC" w:rsidRDefault="001F7FAC" w:rsidP="001F7FAC">
      <w:pPr>
        <w:tabs>
          <w:tab w:val="left" w:pos="7665"/>
        </w:tabs>
        <w:jc w:val="center"/>
        <w:rPr>
          <w:rFonts w:ascii="Cambria" w:hAnsi="Cambria" w:cs="Arial"/>
          <w:b/>
          <w:sz w:val="28"/>
        </w:rPr>
      </w:pPr>
      <w:r w:rsidRPr="001F7FAC">
        <w:rPr>
          <w:rFonts w:ascii="Cambria" w:hAnsi="Cambria" w:cs="Arial"/>
          <w:b/>
          <w:sz w:val="28"/>
        </w:rPr>
        <w:lastRenderedPageBreak/>
        <w:t>GUIÓN DE APOYO PARA REALIZAR EL BALANCE DE LOS CTE</w:t>
      </w:r>
    </w:p>
    <w:p w:rsidR="001F7FAC" w:rsidRPr="001F7FAC" w:rsidRDefault="001F7FAC" w:rsidP="001F7FAC">
      <w:pPr>
        <w:jc w:val="both"/>
        <w:rPr>
          <w:rFonts w:ascii="Cambria" w:hAnsi="Cambria" w:cs="Arial"/>
        </w:rPr>
      </w:pPr>
    </w:p>
    <w:p w:rsidR="001F7FAC" w:rsidRPr="001F7FAC" w:rsidRDefault="001F7FAC" w:rsidP="001F7FAC">
      <w:pPr>
        <w:jc w:val="both"/>
        <w:rPr>
          <w:rFonts w:ascii="Cambria" w:hAnsi="Cambria" w:cs="Arial"/>
          <w:b/>
        </w:rPr>
      </w:pPr>
      <w:r w:rsidRPr="001F7FAC">
        <w:rPr>
          <w:rFonts w:ascii="Cambria" w:hAnsi="Cambria" w:cs="Arial"/>
          <w:b/>
        </w:rPr>
        <w:t>Objetivo</w:t>
      </w:r>
    </w:p>
    <w:p w:rsidR="001F7FAC" w:rsidRPr="001F7FAC" w:rsidRDefault="001F7FAC" w:rsidP="001F7FAC">
      <w:pPr>
        <w:ind w:firstLine="708"/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Realizar un balance respecto de los avances obtenidos durante la implementación de los Consejos Técnicos Escolares, como un espacio para la mejora continua de la escuela y el desarrollo profesional docente, asimismo identificar las áreas de oportunidad y recomendaciones para mejorar el desarrollo de los CTE en esta segunda parte del ciclo escolar 2013-2014.</w:t>
      </w:r>
    </w:p>
    <w:p w:rsidR="001F7FAC" w:rsidRPr="001F7FAC" w:rsidRDefault="001F7FAC" w:rsidP="001F7FAC">
      <w:pPr>
        <w:jc w:val="both"/>
        <w:rPr>
          <w:rFonts w:ascii="Cambria" w:hAnsi="Cambria" w:cs="Arial"/>
          <w:b/>
        </w:rPr>
      </w:pPr>
      <w:r w:rsidRPr="001F7FAC">
        <w:rPr>
          <w:rFonts w:ascii="Cambria" w:hAnsi="Cambria" w:cs="Arial"/>
          <w:b/>
        </w:rPr>
        <w:t>Productos</w:t>
      </w:r>
    </w:p>
    <w:p w:rsidR="001F7FAC" w:rsidRPr="001F7FAC" w:rsidRDefault="001F7FAC" w:rsidP="001F7FAC">
      <w:pPr>
        <w:pStyle w:val="Prrafodelista"/>
        <w:numPr>
          <w:ilvl w:val="0"/>
          <w:numId w:val="3"/>
        </w:numPr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Balance individual</w:t>
      </w:r>
    </w:p>
    <w:p w:rsidR="001F7FAC" w:rsidRPr="001F7FAC" w:rsidRDefault="001F7FAC" w:rsidP="001F7FAC">
      <w:pPr>
        <w:pStyle w:val="Prrafodelista"/>
        <w:numPr>
          <w:ilvl w:val="0"/>
          <w:numId w:val="3"/>
        </w:numPr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Tabla de áreas de oportunidades y recomendaciones</w:t>
      </w:r>
    </w:p>
    <w:p w:rsidR="001F7FAC" w:rsidRPr="001F7FAC" w:rsidRDefault="001F7FAC" w:rsidP="001F7FAC">
      <w:pPr>
        <w:pStyle w:val="Prrafodelista"/>
        <w:numPr>
          <w:ilvl w:val="0"/>
          <w:numId w:val="3"/>
        </w:numPr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Conclusión  general</w:t>
      </w:r>
    </w:p>
    <w:p w:rsidR="001F7FAC" w:rsidRPr="001F7FAC" w:rsidRDefault="001F7FAC" w:rsidP="001F7FAC">
      <w:pPr>
        <w:jc w:val="both"/>
        <w:rPr>
          <w:rFonts w:ascii="Cambria" w:hAnsi="Cambria" w:cs="Arial"/>
          <w:b/>
        </w:rPr>
      </w:pPr>
      <w:r w:rsidRPr="001F7FAC">
        <w:rPr>
          <w:rFonts w:ascii="Cambria" w:hAnsi="Cambria" w:cs="Arial"/>
          <w:b/>
        </w:rPr>
        <w:t>Consignas generales</w:t>
      </w:r>
    </w:p>
    <w:p w:rsidR="001F7FAC" w:rsidRPr="001F7FAC" w:rsidRDefault="001F7FAC" w:rsidP="001F7FA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Tomar como referente su zona escolar.</w:t>
      </w:r>
    </w:p>
    <w:p w:rsidR="001F7FAC" w:rsidRPr="001F7FAC" w:rsidRDefault="001F7FAC" w:rsidP="001F7FA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Resolver los incisos A Y B, del ejercicio resignificando las buenas prácticas</w:t>
      </w:r>
      <w:r>
        <w:rPr>
          <w:rFonts w:ascii="Cambria" w:hAnsi="Cambria" w:cs="Arial"/>
        </w:rPr>
        <w:t xml:space="preserve"> del consejo </w:t>
      </w:r>
      <w:r w:rsidRPr="001F7FAC">
        <w:rPr>
          <w:rFonts w:ascii="Cambria" w:hAnsi="Cambria" w:cs="Arial"/>
        </w:rPr>
        <w:t>técnico escolar, de manera individual.</w:t>
      </w:r>
    </w:p>
    <w:p w:rsidR="001F7FAC" w:rsidRPr="001F7FAC" w:rsidRDefault="001F7FAC" w:rsidP="001F7FA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Elaborar una gráfica para cada inciso, a partir de los resultado</w:t>
      </w:r>
      <w:r>
        <w:rPr>
          <w:rFonts w:ascii="Cambria" w:hAnsi="Cambria" w:cs="Arial"/>
        </w:rPr>
        <w:t xml:space="preserve">s obtenidos, conforme al </w:t>
      </w:r>
      <w:r w:rsidRPr="001F7FAC">
        <w:rPr>
          <w:rFonts w:ascii="Cambria" w:hAnsi="Cambria" w:cs="Arial"/>
        </w:rPr>
        <w:t xml:space="preserve">ejemplo que se presenta.    </w:t>
      </w:r>
    </w:p>
    <w:p w:rsidR="001F7FAC" w:rsidRPr="001F7FAC" w:rsidRDefault="001F7FAC" w:rsidP="001F7FA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Identificar las áreas de oportunidad, considerando los resultados obtenidos.</w:t>
      </w:r>
    </w:p>
    <w:p w:rsidR="001F7FAC" w:rsidRPr="001F7FAC" w:rsidRDefault="001F7FAC" w:rsidP="001F7FA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Proponer recomendaciones para fortalecer el desarrollo del colectivo escolar analizado.</w:t>
      </w:r>
    </w:p>
    <w:p w:rsidR="001F7FAC" w:rsidRPr="001F7FAC" w:rsidRDefault="001F7FAC" w:rsidP="001F7FA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 xml:space="preserve">Presentar al grupo las áreas de oportunidad y recomendaciones, en una hoja de rotafolio. </w:t>
      </w:r>
    </w:p>
    <w:p w:rsidR="001F7FAC" w:rsidRPr="001F7FAC" w:rsidRDefault="001F7FAC" w:rsidP="001F7FA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Revisar los casos expuestos para identificar coincidencias y diferencias.</w:t>
      </w:r>
    </w:p>
    <w:p w:rsidR="001F7FAC" w:rsidRPr="001F7FAC" w:rsidRDefault="001F7FAC" w:rsidP="001F7FA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Integrar recomendaciones generales por grupo.</w:t>
      </w:r>
    </w:p>
    <w:p w:rsidR="001F7FAC" w:rsidRPr="001F7FAC" w:rsidRDefault="001F7FAC" w:rsidP="001F7FA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Reflexionar y responder la pregunta a manera de conclusión general ¿Cómo podemos aprovechar los espacios del Consejo Técnico Escolar para mejorar el trabajo de los colectivos escolares?</w:t>
      </w:r>
    </w:p>
    <w:p w:rsidR="001F7FAC" w:rsidRPr="001F7FAC" w:rsidRDefault="001F7FAC" w:rsidP="001F7FAC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Revisar el ejercicio realizado como un insumo para la planeación general.</w:t>
      </w:r>
    </w:p>
    <w:p w:rsidR="001F7FAC" w:rsidRPr="001F7FAC" w:rsidRDefault="001F7FAC" w:rsidP="001F7FAC">
      <w:pPr>
        <w:pStyle w:val="Prrafodelista"/>
        <w:jc w:val="both"/>
        <w:rPr>
          <w:rFonts w:ascii="Cambria" w:hAnsi="Cambria" w:cs="Arial"/>
        </w:rPr>
      </w:pPr>
    </w:p>
    <w:p w:rsidR="001F7FAC" w:rsidRPr="001F7FAC" w:rsidRDefault="001F7FAC" w:rsidP="001F7FAC">
      <w:pPr>
        <w:pStyle w:val="Prrafodelista"/>
        <w:ind w:left="360" w:firstLine="348"/>
        <w:jc w:val="both"/>
        <w:rPr>
          <w:rFonts w:ascii="Cambria" w:hAnsi="Cambria" w:cs="Arial"/>
        </w:rPr>
      </w:pPr>
      <w:r w:rsidRPr="001F7FAC">
        <w:rPr>
          <w:rFonts w:ascii="Cambria" w:hAnsi="Cambria" w:cs="Arial"/>
        </w:rPr>
        <w:t>El ejercicio</w:t>
      </w:r>
      <w:r w:rsidRPr="001F7FAC">
        <w:rPr>
          <w:rFonts w:ascii="Cambria" w:hAnsi="Cambria" w:cs="Arial"/>
          <w:vertAlign w:val="superscript"/>
        </w:rPr>
        <w:t>1</w:t>
      </w:r>
      <w:r w:rsidRPr="001F7FAC">
        <w:rPr>
          <w:rFonts w:ascii="Cambria" w:hAnsi="Cambria" w:cs="Arial"/>
        </w:rPr>
        <w:t xml:space="preserve"> siguiente tiene como propósito valorar el nivel de desarrollo de los Consejos Técnicos Escolares de las escuelas de su zona. Para ello se le solicita valorar los atributos e indicadores del instrumento siguiente, a fin de que identifiquen: áreas de oportunidad, recomendaciones  y  obtenga  una  conclusión general.</w:t>
      </w:r>
    </w:p>
    <w:p w:rsidR="001F7FAC" w:rsidRPr="001F7FAC" w:rsidRDefault="001F7FAC" w:rsidP="001F7FAC">
      <w:pPr>
        <w:pStyle w:val="Prrafodelista"/>
        <w:jc w:val="both"/>
        <w:rPr>
          <w:rFonts w:ascii="Cambria" w:hAnsi="Cambria" w:cs="Arial"/>
        </w:rPr>
      </w:pPr>
    </w:p>
    <w:p w:rsidR="001F7FAC" w:rsidRPr="001F7FAC" w:rsidRDefault="001F7FAC" w:rsidP="001F7FAC">
      <w:pPr>
        <w:pStyle w:val="Prrafodelista"/>
        <w:jc w:val="both"/>
        <w:rPr>
          <w:rFonts w:ascii="Cambria" w:hAnsi="Cambria" w:cs="Arial"/>
        </w:rPr>
      </w:pPr>
    </w:p>
    <w:p w:rsidR="001F7FAC" w:rsidRPr="001F7FAC" w:rsidRDefault="001F7FAC" w:rsidP="001F7FAC">
      <w:pPr>
        <w:pStyle w:val="Prrafodelista"/>
        <w:jc w:val="both"/>
        <w:rPr>
          <w:rFonts w:ascii="Cambria" w:hAnsi="Cambria" w:cs="Arial"/>
        </w:rPr>
      </w:pPr>
    </w:p>
    <w:p w:rsidR="001F7FAC" w:rsidRPr="001F7FAC" w:rsidRDefault="001F7FAC" w:rsidP="001F7FAC">
      <w:pPr>
        <w:pStyle w:val="Piedepgina"/>
        <w:jc w:val="both"/>
        <w:rPr>
          <w:rFonts w:ascii="Cambria" w:hAnsi="Cambria"/>
          <w:sz w:val="20"/>
        </w:rPr>
      </w:pPr>
      <w:r w:rsidRPr="001F7FAC">
        <w:rPr>
          <w:rFonts w:ascii="Cambria" w:hAnsi="Cambria"/>
          <w:sz w:val="20"/>
          <w:vertAlign w:val="superscript"/>
        </w:rPr>
        <w:t>1</w:t>
      </w:r>
      <w:r w:rsidRPr="001F7FAC">
        <w:rPr>
          <w:rFonts w:ascii="Cambria" w:hAnsi="Cambria"/>
          <w:sz w:val="20"/>
        </w:rPr>
        <w:t xml:space="preserve">Referente base  del  ejercicio: Buenas  Escuelas Públicas  Mexicanas, Cajas  de  Herramientas  para  colectivos  Escolares, </w:t>
      </w:r>
      <w:r w:rsidRPr="001F7FAC">
        <w:rPr>
          <w:rFonts w:ascii="Cambria" w:hAnsi="Cambria"/>
          <w:i/>
          <w:sz w:val="20"/>
        </w:rPr>
        <w:t>Buenas prácticas  de  gestión  escolar  y participación social en las escuelas mexicanas</w:t>
      </w:r>
      <w:r w:rsidRPr="001F7FAC">
        <w:rPr>
          <w:rFonts w:ascii="Cambria" w:hAnsi="Cambria"/>
          <w:sz w:val="20"/>
        </w:rPr>
        <w:t>, SEP. México, D.F., 2007,</w:t>
      </w:r>
    </w:p>
    <w:p w:rsidR="0008357D" w:rsidRDefault="007274C7" w:rsidP="001F7FAC">
      <w:pPr>
        <w:jc w:val="both"/>
        <w:rPr>
          <w:rStyle w:val="Hipervnculo"/>
          <w:rFonts w:ascii="Cambria" w:hAnsi="Cambria"/>
          <w:sz w:val="20"/>
        </w:rPr>
      </w:pPr>
      <w:hyperlink r:id="rId13" w:history="1">
        <w:r w:rsidR="001F7FAC" w:rsidRPr="001F7FAC">
          <w:rPr>
            <w:rStyle w:val="Hipervnculo"/>
            <w:rFonts w:ascii="Cambria" w:hAnsi="Cambria"/>
            <w:sz w:val="20"/>
          </w:rPr>
          <w:t>http://ef.scribd.com/doc/783223834/Caja-de-Herramientas-M4BI</w:t>
        </w:r>
      </w:hyperlink>
    </w:p>
    <w:p w:rsidR="001F7FAC" w:rsidRDefault="001F7FAC">
      <w:pPr>
        <w:rPr>
          <w:rStyle w:val="Hipervnculo"/>
          <w:rFonts w:ascii="Cambria" w:hAnsi="Cambria"/>
          <w:sz w:val="20"/>
        </w:rPr>
      </w:pPr>
      <w:r>
        <w:rPr>
          <w:rStyle w:val="Hipervnculo"/>
          <w:rFonts w:ascii="Cambria" w:hAnsi="Cambria"/>
          <w:sz w:val="20"/>
        </w:rPr>
        <w:br w:type="page"/>
      </w:r>
    </w:p>
    <w:p w:rsidR="001F7FAC" w:rsidRPr="00232998" w:rsidRDefault="001F7FAC" w:rsidP="001F7FAC">
      <w:pPr>
        <w:jc w:val="center"/>
        <w:rPr>
          <w:rFonts w:asciiTheme="minorHAnsi" w:hAnsiTheme="minorHAnsi" w:cs="Arial"/>
          <w:b/>
          <w:i/>
          <w:sz w:val="28"/>
          <w:lang w:val="es-ES"/>
        </w:rPr>
      </w:pPr>
      <w:r w:rsidRPr="00232998">
        <w:rPr>
          <w:rFonts w:asciiTheme="minorHAnsi" w:hAnsiTheme="minorHAnsi" w:cs="Arial"/>
          <w:b/>
          <w:i/>
          <w:sz w:val="28"/>
          <w:lang w:val="es-ES"/>
        </w:rPr>
        <w:lastRenderedPageBreak/>
        <w:t>Resignificando</w:t>
      </w:r>
      <w:r w:rsidR="002D69D0">
        <w:rPr>
          <w:rFonts w:asciiTheme="minorHAnsi" w:hAnsiTheme="minorHAnsi" w:cs="Arial"/>
          <w:b/>
          <w:i/>
          <w:sz w:val="28"/>
          <w:lang w:val="es-ES"/>
        </w:rPr>
        <w:t xml:space="preserve">  las  buenas  prácticas  del  C</w:t>
      </w:r>
      <w:r w:rsidRPr="00232998">
        <w:rPr>
          <w:rFonts w:asciiTheme="minorHAnsi" w:hAnsiTheme="minorHAnsi" w:cs="Arial"/>
          <w:b/>
          <w:i/>
          <w:sz w:val="28"/>
          <w:lang w:val="es-ES"/>
        </w:rPr>
        <w:t>onsejo  Técnico  Escolar</w:t>
      </w:r>
    </w:p>
    <w:p w:rsidR="001F7FAC" w:rsidRPr="00760DE1" w:rsidRDefault="001F7FAC" w:rsidP="001F7FAC">
      <w:pPr>
        <w:spacing w:after="0"/>
        <w:jc w:val="center"/>
        <w:rPr>
          <w:rFonts w:ascii="Arial" w:hAnsi="Arial" w:cs="Arial"/>
          <w:sz w:val="24"/>
          <w:lang w:val="es-ES"/>
        </w:rPr>
      </w:pPr>
    </w:p>
    <w:p w:rsidR="001F7FAC" w:rsidRPr="000366AC" w:rsidRDefault="002D7873" w:rsidP="001F7FAC">
      <w:pPr>
        <w:pStyle w:val="Prrafodelista"/>
        <w:numPr>
          <w:ilvl w:val="0"/>
          <w:numId w:val="4"/>
        </w:numPr>
        <w:spacing w:after="200" w:line="276" w:lineRule="auto"/>
        <w:rPr>
          <w:rFonts w:cs="Arial"/>
          <w:b/>
          <w:sz w:val="24"/>
          <w:lang w:val="es-ES"/>
        </w:rPr>
      </w:pPr>
      <w:r w:rsidRPr="000366AC">
        <w:rPr>
          <w:rFonts w:cs="Arial"/>
          <w:b/>
          <w:sz w:val="24"/>
          <w:lang w:val="es-ES"/>
        </w:rPr>
        <w:t>Organización  y  Gestión  E</w:t>
      </w:r>
      <w:r w:rsidR="001F7FAC" w:rsidRPr="000366AC">
        <w:rPr>
          <w:rFonts w:cs="Arial"/>
          <w:b/>
          <w:sz w:val="24"/>
          <w:lang w:val="es-ES"/>
        </w:rPr>
        <w:t>scolar</w:t>
      </w:r>
    </w:p>
    <w:p w:rsidR="001F7FAC" w:rsidRDefault="001F7FAC" w:rsidP="001F7FAC">
      <w:pPr>
        <w:spacing w:after="0"/>
        <w:rPr>
          <w:rFonts w:ascii="Arial" w:hAnsi="Arial" w:cs="Arial"/>
          <w:sz w:val="24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08"/>
        <w:gridCol w:w="3261"/>
        <w:gridCol w:w="1134"/>
        <w:gridCol w:w="1134"/>
        <w:gridCol w:w="1134"/>
        <w:gridCol w:w="1134"/>
        <w:gridCol w:w="927"/>
      </w:tblGrid>
      <w:tr w:rsidR="0094280C" w:rsidTr="00743CBD">
        <w:trPr>
          <w:trHeight w:val="426"/>
          <w:jc w:val="center"/>
        </w:trPr>
        <w:tc>
          <w:tcPr>
            <w:tcW w:w="1708" w:type="dxa"/>
            <w:vMerge w:val="restart"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Atributos deseables del CTE</w:t>
            </w:r>
          </w:p>
        </w:tc>
        <w:tc>
          <w:tcPr>
            <w:tcW w:w="3261" w:type="dxa"/>
            <w:vMerge w:val="restart"/>
            <w:shd w:val="clear" w:color="auto" w:fill="632423" w:themeFill="accent2" w:themeFillShade="80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Indicadores  para  la  observación  de  los  “atributos  deseables”</w:t>
            </w:r>
          </w:p>
        </w:tc>
        <w:tc>
          <w:tcPr>
            <w:tcW w:w="4536" w:type="dxa"/>
            <w:gridSpan w:val="4"/>
            <w:shd w:val="clear" w:color="auto" w:fill="632423" w:themeFill="accent2" w:themeFillShade="80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Medida  en que  está  presente  cada  indicador  de  los  “atributos  deseables”</w:t>
            </w:r>
          </w:p>
        </w:tc>
        <w:tc>
          <w:tcPr>
            <w:tcW w:w="927" w:type="dxa"/>
            <w:vMerge w:val="restart"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Total</w:t>
            </w:r>
          </w:p>
        </w:tc>
      </w:tr>
      <w:tr w:rsidR="0094280C" w:rsidTr="00743CBD">
        <w:trPr>
          <w:trHeight w:val="423"/>
          <w:jc w:val="center"/>
        </w:trPr>
        <w:tc>
          <w:tcPr>
            <w:tcW w:w="1708" w:type="dxa"/>
            <w:vMerge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261" w:type="dxa"/>
            <w:vMerge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402" w:type="dxa"/>
            <w:gridSpan w:val="3"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Sí,  está  presente</w:t>
            </w:r>
          </w:p>
        </w:tc>
        <w:tc>
          <w:tcPr>
            <w:tcW w:w="1134" w:type="dxa"/>
            <w:vMerge w:val="restart"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No está presente</w:t>
            </w:r>
          </w:p>
        </w:tc>
        <w:tc>
          <w:tcPr>
            <w:tcW w:w="927" w:type="dxa"/>
            <w:vMerge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94280C" w:rsidTr="00743CBD">
        <w:trPr>
          <w:trHeight w:val="423"/>
          <w:jc w:val="center"/>
        </w:trPr>
        <w:tc>
          <w:tcPr>
            <w:tcW w:w="1708" w:type="dxa"/>
            <w:vMerge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261" w:type="dxa"/>
            <w:vMerge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Siempre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Algunas veces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Casi nada</w:t>
            </w:r>
          </w:p>
        </w:tc>
        <w:tc>
          <w:tcPr>
            <w:tcW w:w="1134" w:type="dxa"/>
            <w:vMerge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927" w:type="dxa"/>
            <w:vMerge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94280C" w:rsidTr="00743CBD">
        <w:trPr>
          <w:trHeight w:val="423"/>
          <w:jc w:val="center"/>
        </w:trPr>
        <w:tc>
          <w:tcPr>
            <w:tcW w:w="1708" w:type="dxa"/>
            <w:vMerge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261" w:type="dxa"/>
            <w:vMerge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3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2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1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0</w:t>
            </w:r>
          </w:p>
        </w:tc>
        <w:tc>
          <w:tcPr>
            <w:tcW w:w="927" w:type="dxa"/>
            <w:vMerge/>
            <w:shd w:val="clear" w:color="auto" w:fill="632423" w:themeFill="accent2" w:themeFillShade="80"/>
            <w:vAlign w:val="center"/>
          </w:tcPr>
          <w:p w:rsidR="0094280C" w:rsidRPr="0094280C" w:rsidRDefault="0094280C" w:rsidP="0094280C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743CBD" w:rsidTr="00EE1B4F">
        <w:trPr>
          <w:trHeight w:val="737"/>
          <w:jc w:val="center"/>
        </w:trPr>
        <w:tc>
          <w:tcPr>
            <w:tcW w:w="1708" w:type="dxa"/>
            <w:vMerge w:val="restart"/>
            <w:vAlign w:val="center"/>
          </w:tcPr>
          <w:p w:rsidR="00743CBD" w:rsidRPr="0094280C" w:rsidRDefault="00743CBD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94280C">
              <w:rPr>
                <w:rFonts w:asciiTheme="minorHAnsi" w:hAnsiTheme="minorHAnsi" w:cs="Arial"/>
                <w:lang w:val="es-ES"/>
              </w:rPr>
              <w:t>I.  El  personal  de  la  escuela  muestra  responsabilidad  y  compromiso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3261" w:type="dxa"/>
            <w:vAlign w:val="center"/>
          </w:tcPr>
          <w:p w:rsidR="00743CBD" w:rsidRPr="00743CBD" w:rsidRDefault="00743CBD" w:rsidP="007F15DA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743CBD">
              <w:rPr>
                <w:rFonts w:asciiTheme="minorHAnsi" w:hAnsiTheme="minorHAnsi" w:cs="Arial"/>
                <w:lang w:val="es-ES"/>
              </w:rPr>
              <w:t>1. El personal  colabora  entre sí  para  llevar a cabo las  actividades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927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</w:tr>
      <w:tr w:rsidR="00743CBD" w:rsidTr="00EE1B4F">
        <w:trPr>
          <w:trHeight w:val="737"/>
          <w:jc w:val="center"/>
        </w:trPr>
        <w:tc>
          <w:tcPr>
            <w:tcW w:w="1708" w:type="dxa"/>
            <w:vMerge/>
            <w:vAlign w:val="center"/>
          </w:tcPr>
          <w:p w:rsidR="00743CBD" w:rsidRPr="0094280C" w:rsidRDefault="00743CBD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743CBD">
              <w:rPr>
                <w:rFonts w:asciiTheme="minorHAnsi" w:hAnsiTheme="minorHAnsi" w:cs="Arial"/>
                <w:lang w:val="es-ES"/>
              </w:rPr>
              <w:t>2. El  personal  de  la  escuela   cumple  con los compromisos  adquiridos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927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</w:tr>
      <w:tr w:rsidR="00743CBD" w:rsidTr="00EE1B4F">
        <w:trPr>
          <w:trHeight w:val="737"/>
          <w:jc w:val="center"/>
        </w:trPr>
        <w:tc>
          <w:tcPr>
            <w:tcW w:w="1708" w:type="dxa"/>
            <w:vMerge/>
            <w:vAlign w:val="center"/>
          </w:tcPr>
          <w:p w:rsidR="00743CBD" w:rsidRPr="0094280C" w:rsidRDefault="00743CBD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vAlign w:val="center"/>
          </w:tcPr>
          <w:p w:rsidR="00743CBD" w:rsidRPr="00743CBD" w:rsidRDefault="00743CBD" w:rsidP="007F15DA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743CBD">
              <w:rPr>
                <w:rFonts w:asciiTheme="minorHAnsi" w:hAnsiTheme="minorHAnsi" w:cs="Arial"/>
                <w:lang w:val="es-ES"/>
              </w:rPr>
              <w:t>3.</w:t>
            </w:r>
            <w:r>
              <w:rPr>
                <w:rFonts w:asciiTheme="minorHAnsi" w:hAnsiTheme="minorHAnsi" w:cs="Arial"/>
                <w:lang w:val="es-ES"/>
              </w:rPr>
              <w:t xml:space="preserve"> </w:t>
            </w:r>
            <w:r w:rsidRPr="00743CBD">
              <w:rPr>
                <w:rFonts w:asciiTheme="minorHAnsi" w:hAnsiTheme="minorHAnsi" w:cs="Arial"/>
                <w:lang w:val="es-ES"/>
              </w:rPr>
              <w:t>Se  cumple  con  la  jornada  completa  del CTE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927" w:type="dxa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</w:tr>
      <w:tr w:rsidR="00743CBD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743CBD" w:rsidRPr="0094280C" w:rsidRDefault="00743CBD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BFBFBF" w:themeFill="background1" w:themeFillShade="BF"/>
            <w:vAlign w:val="center"/>
          </w:tcPr>
          <w:p w:rsidR="00743CBD" w:rsidRPr="00743CBD" w:rsidRDefault="00743CBD" w:rsidP="00743CBD">
            <w:pPr>
              <w:jc w:val="right"/>
              <w:rPr>
                <w:rFonts w:asciiTheme="majorHAnsi" w:hAnsiTheme="majorHAnsi" w:cs="Arial"/>
                <w:b/>
                <w:sz w:val="20"/>
                <w:lang w:val="es-ES"/>
              </w:rPr>
            </w:pPr>
            <w:r w:rsidRPr="00743CBD">
              <w:rPr>
                <w:rFonts w:asciiTheme="majorHAnsi" w:hAnsiTheme="majorHAnsi" w:cs="Arial"/>
                <w:b/>
                <w:sz w:val="20"/>
                <w:lang w:val="es-ES"/>
              </w:rPr>
              <w:t>TOTAL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927" w:type="dxa"/>
            <w:shd w:val="clear" w:color="auto" w:fill="BFBFBF" w:themeFill="background1" w:themeFillShade="BF"/>
            <w:vAlign w:val="center"/>
          </w:tcPr>
          <w:p w:rsidR="00743CBD" w:rsidRPr="001F7FAC" w:rsidRDefault="00743CBD" w:rsidP="001F7FAC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</w:tr>
      <w:tr w:rsidR="00743CBD" w:rsidTr="00EE1B4F">
        <w:trPr>
          <w:trHeight w:val="510"/>
          <w:jc w:val="center"/>
        </w:trPr>
        <w:tc>
          <w:tcPr>
            <w:tcW w:w="1708" w:type="dxa"/>
            <w:vMerge w:val="restart"/>
            <w:vAlign w:val="center"/>
          </w:tcPr>
          <w:p w:rsidR="00743CBD" w:rsidRPr="00743CBD" w:rsidRDefault="00743CBD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743CBD">
              <w:rPr>
                <w:rFonts w:asciiTheme="minorHAnsi" w:hAnsiTheme="minorHAnsi" w:cs="Arial"/>
                <w:lang w:val="es-ES"/>
              </w:rPr>
              <w:t>II. La  escuela tiene  un  ambiente de trabajo con buenas  relaciones entre todos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743CBD" w:rsidRPr="00743CBD" w:rsidRDefault="00743CBD" w:rsidP="007F15DA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743CBD">
              <w:rPr>
                <w:rFonts w:asciiTheme="minorHAnsi" w:hAnsiTheme="minorHAnsi" w:cs="Arial"/>
                <w:lang w:val="es-ES"/>
              </w:rPr>
              <w:t>1. Se da  la  cooperación  mutua y trabajo  colegiado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927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</w:tr>
      <w:tr w:rsidR="00743CBD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743CBD" w:rsidRPr="00743CBD" w:rsidRDefault="00743CBD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743CBD" w:rsidRPr="00743CBD" w:rsidRDefault="00743CBD" w:rsidP="007F15DA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743CBD">
              <w:rPr>
                <w:rFonts w:asciiTheme="minorHAnsi" w:hAnsiTheme="minorHAnsi" w:cs="Arial"/>
                <w:lang w:val="es-ES"/>
              </w:rPr>
              <w:t>2. Opera en la  práctica el intercambio de opiniones  y experiencias pedagógicas  entre  profesores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927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</w:tr>
      <w:tr w:rsidR="00743CBD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743CBD" w:rsidRPr="00743CBD" w:rsidRDefault="00743CBD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743CBD" w:rsidRPr="00743CBD" w:rsidRDefault="00743CBD" w:rsidP="007F15DA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743CBD">
              <w:rPr>
                <w:rFonts w:asciiTheme="minorHAnsi" w:hAnsiTheme="minorHAnsi" w:cs="Arial"/>
                <w:lang w:val="es-ES"/>
              </w:rPr>
              <w:t>3. Existe  un  ambiente  de respeto  y  confianza entre  docentes y director en su conjunto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927" w:type="dxa"/>
            <w:shd w:val="clear" w:color="auto" w:fill="FFFFFF" w:themeFill="background1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</w:tr>
      <w:tr w:rsidR="00743CBD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743CBD" w:rsidRPr="00743CBD" w:rsidRDefault="00743CBD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BFBFBF" w:themeFill="background1" w:themeFillShade="BF"/>
            <w:vAlign w:val="center"/>
          </w:tcPr>
          <w:p w:rsidR="00743CBD" w:rsidRPr="00743CBD" w:rsidRDefault="00743CBD" w:rsidP="00743CBD">
            <w:pPr>
              <w:jc w:val="right"/>
              <w:rPr>
                <w:rFonts w:asciiTheme="minorHAnsi" w:hAnsiTheme="minorHAnsi" w:cs="Arial"/>
                <w:b/>
                <w:lang w:val="es-ES"/>
              </w:rPr>
            </w:pPr>
            <w:r w:rsidRPr="00743CBD">
              <w:rPr>
                <w:rFonts w:asciiTheme="minorHAnsi" w:hAnsiTheme="minorHAnsi" w:cs="Arial"/>
                <w:b/>
                <w:lang w:val="es-ES"/>
              </w:rPr>
              <w:t>TOTAL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927" w:type="dxa"/>
            <w:shd w:val="clear" w:color="auto" w:fill="BFBFBF" w:themeFill="background1" w:themeFillShade="BF"/>
            <w:vAlign w:val="center"/>
          </w:tcPr>
          <w:p w:rsidR="00743CBD" w:rsidRPr="00743CBD" w:rsidRDefault="00743CBD" w:rsidP="001F7FAC">
            <w:pPr>
              <w:rPr>
                <w:rFonts w:asciiTheme="minorHAnsi" w:hAnsiTheme="minorHAnsi" w:cs="Arial"/>
                <w:lang w:val="es-ES"/>
              </w:rPr>
            </w:pPr>
          </w:p>
        </w:tc>
      </w:tr>
      <w:tr w:rsidR="00743CBD" w:rsidTr="00EE1B4F">
        <w:trPr>
          <w:trHeight w:val="510"/>
          <w:jc w:val="center"/>
        </w:trPr>
        <w:tc>
          <w:tcPr>
            <w:tcW w:w="1708" w:type="dxa"/>
            <w:vMerge w:val="restart"/>
            <w:vAlign w:val="center"/>
          </w:tcPr>
          <w:p w:rsidR="00743CBD" w:rsidRPr="00743CBD" w:rsidRDefault="00743CBD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743CBD">
              <w:rPr>
                <w:rFonts w:asciiTheme="minorHAnsi" w:hAnsiTheme="minorHAnsi" w:cs="Arial"/>
                <w:lang w:val="es-ES"/>
              </w:rPr>
              <w:t>III. El  director  posee  liderazgo  y  goza del reconocimiento  de la comunidad  escolar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743CBD">
              <w:rPr>
                <w:rFonts w:asciiTheme="minorHAnsi" w:hAnsiTheme="minorHAnsi" w:cs="Arial"/>
                <w:lang w:val="es-ES"/>
              </w:rPr>
              <w:t>1.</w:t>
            </w:r>
            <w:r>
              <w:rPr>
                <w:rFonts w:asciiTheme="minorHAnsi" w:hAnsiTheme="minorHAnsi" w:cs="Arial"/>
                <w:lang w:val="es-ES"/>
              </w:rPr>
              <w:t xml:space="preserve"> </w:t>
            </w:r>
            <w:r w:rsidRPr="00743CBD">
              <w:rPr>
                <w:rFonts w:asciiTheme="minorHAnsi" w:hAnsiTheme="minorHAnsi" w:cs="Arial"/>
                <w:lang w:val="es-ES"/>
              </w:rPr>
              <w:t>El director  promueve  y coordina  la  formación del  equipo  docente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743CBD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743CBD" w:rsidRPr="00743CBD" w:rsidRDefault="00743CBD" w:rsidP="0094280C">
            <w:pPr>
              <w:jc w:val="center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743CBD" w:rsidRPr="00743CBD" w:rsidRDefault="00743CBD" w:rsidP="007F15DA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743CBD">
              <w:rPr>
                <w:rFonts w:asciiTheme="minorHAnsi" w:hAnsiTheme="minorHAnsi" w:cs="Arial"/>
                <w:lang w:val="es-ES"/>
              </w:rPr>
              <w:t>2. El  director promueve  la  participación  de  los  profesores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743CBD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743CBD" w:rsidRPr="00743CBD" w:rsidRDefault="00743CBD" w:rsidP="0094280C">
            <w:pPr>
              <w:jc w:val="center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743CBD" w:rsidRPr="00743CBD" w:rsidRDefault="00743CBD" w:rsidP="007F15DA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743CBD">
              <w:rPr>
                <w:rFonts w:asciiTheme="minorHAnsi" w:hAnsiTheme="minorHAnsi" w:cs="Arial"/>
                <w:lang w:val="es-ES"/>
              </w:rPr>
              <w:t>3.</w:t>
            </w:r>
            <w:r>
              <w:rPr>
                <w:rFonts w:asciiTheme="minorHAnsi" w:hAnsiTheme="minorHAnsi" w:cs="Arial"/>
                <w:lang w:val="es-ES"/>
              </w:rPr>
              <w:t xml:space="preserve"> </w:t>
            </w:r>
            <w:r w:rsidRPr="00743CBD">
              <w:rPr>
                <w:rFonts w:asciiTheme="minorHAnsi" w:hAnsiTheme="minorHAnsi" w:cs="Arial"/>
                <w:lang w:val="es-ES"/>
              </w:rPr>
              <w:t>Se  comparte  una  visión  común  del desarrollo  de  la escuela  entre  el personal  de  la  escuela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743CBD" w:rsidRPr="00743CBD" w:rsidRDefault="00743CBD" w:rsidP="00743CBD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743CBD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743CBD" w:rsidRPr="00743CBD" w:rsidRDefault="00743CBD" w:rsidP="0094280C">
            <w:pPr>
              <w:jc w:val="center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BFBFBF" w:themeFill="background1" w:themeFillShade="BF"/>
            <w:vAlign w:val="center"/>
          </w:tcPr>
          <w:p w:rsidR="00743CBD" w:rsidRPr="00743CBD" w:rsidRDefault="00743CBD" w:rsidP="007F15DA">
            <w:pPr>
              <w:jc w:val="right"/>
              <w:rPr>
                <w:rFonts w:asciiTheme="minorHAnsi" w:hAnsiTheme="minorHAnsi" w:cs="Arial"/>
                <w:b/>
                <w:lang w:val="es-ES"/>
              </w:rPr>
            </w:pPr>
            <w:r w:rsidRPr="00743CBD">
              <w:rPr>
                <w:rFonts w:asciiTheme="minorHAnsi" w:hAnsiTheme="minorHAnsi" w:cs="Arial"/>
                <w:b/>
                <w:lang w:val="es-ES"/>
              </w:rPr>
              <w:t>TOTAL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43CBD" w:rsidRPr="00743CBD" w:rsidRDefault="00743CBD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43CBD" w:rsidRPr="00743CBD" w:rsidRDefault="00743CBD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43CBD" w:rsidRPr="00743CBD" w:rsidRDefault="00743CBD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743CBD" w:rsidRPr="00743CBD" w:rsidRDefault="00743CBD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927" w:type="dxa"/>
            <w:shd w:val="clear" w:color="auto" w:fill="BFBFBF" w:themeFill="background1" w:themeFillShade="BF"/>
            <w:vAlign w:val="center"/>
          </w:tcPr>
          <w:p w:rsidR="00743CBD" w:rsidRPr="00743CBD" w:rsidRDefault="00743CBD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</w:tr>
    </w:tbl>
    <w:p w:rsidR="001F7FAC" w:rsidRDefault="001F7FAC" w:rsidP="001F7FAC">
      <w:pPr>
        <w:spacing w:after="0"/>
        <w:rPr>
          <w:rFonts w:ascii="Arial" w:hAnsi="Arial" w:cs="Arial"/>
          <w:sz w:val="24"/>
          <w:lang w:val="es-ES"/>
        </w:rPr>
      </w:pPr>
    </w:p>
    <w:p w:rsidR="001F7FAC" w:rsidRDefault="001F7FAC" w:rsidP="001F7FAC">
      <w:pPr>
        <w:spacing w:after="0"/>
        <w:rPr>
          <w:rFonts w:ascii="Arial" w:hAnsi="Arial" w:cs="Arial"/>
          <w:sz w:val="24"/>
          <w:lang w:val="es-ES"/>
        </w:rPr>
      </w:pPr>
    </w:p>
    <w:p w:rsidR="009F1548" w:rsidRPr="001F7FAC" w:rsidRDefault="009F1548" w:rsidP="001F7FAC">
      <w:pPr>
        <w:spacing w:after="0"/>
        <w:rPr>
          <w:rFonts w:ascii="Arial" w:hAnsi="Arial" w:cs="Arial"/>
          <w:sz w:val="24"/>
          <w:lang w:val="es-ES"/>
        </w:rPr>
      </w:pPr>
    </w:p>
    <w:p w:rsidR="00B45558" w:rsidRPr="00232998" w:rsidRDefault="00B45558" w:rsidP="001F7FAC">
      <w:pPr>
        <w:spacing w:after="0"/>
        <w:jc w:val="both"/>
        <w:rPr>
          <w:i/>
        </w:rPr>
      </w:pPr>
      <w:r w:rsidRPr="00232998">
        <w:rPr>
          <w:i/>
        </w:rPr>
        <w:lastRenderedPageBreak/>
        <w:t>…Continuación tabla “A”</w:t>
      </w:r>
    </w:p>
    <w:p w:rsidR="00B45558" w:rsidRDefault="00B45558" w:rsidP="001F7FAC">
      <w:pPr>
        <w:spacing w:after="0"/>
        <w:jc w:val="both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08"/>
        <w:gridCol w:w="3261"/>
        <w:gridCol w:w="1134"/>
        <w:gridCol w:w="1134"/>
        <w:gridCol w:w="1134"/>
        <w:gridCol w:w="1134"/>
        <w:gridCol w:w="927"/>
      </w:tblGrid>
      <w:tr w:rsidR="00B45558" w:rsidRPr="0094280C" w:rsidTr="007F15DA">
        <w:trPr>
          <w:trHeight w:val="426"/>
          <w:jc w:val="center"/>
        </w:trPr>
        <w:tc>
          <w:tcPr>
            <w:tcW w:w="1708" w:type="dxa"/>
            <w:vMerge w:val="restart"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Atributos deseables del CTE</w:t>
            </w:r>
          </w:p>
        </w:tc>
        <w:tc>
          <w:tcPr>
            <w:tcW w:w="3261" w:type="dxa"/>
            <w:vMerge w:val="restart"/>
            <w:shd w:val="clear" w:color="auto" w:fill="632423" w:themeFill="accent2" w:themeFillShade="80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Indicadores  para  la  observación  de  los  “atributos  deseables”</w:t>
            </w:r>
          </w:p>
        </w:tc>
        <w:tc>
          <w:tcPr>
            <w:tcW w:w="4536" w:type="dxa"/>
            <w:gridSpan w:val="4"/>
            <w:shd w:val="clear" w:color="auto" w:fill="632423" w:themeFill="accent2" w:themeFillShade="80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Medida  en que  está  presente  cada  indicador  de  los  “atributos  deseables”</w:t>
            </w:r>
          </w:p>
        </w:tc>
        <w:tc>
          <w:tcPr>
            <w:tcW w:w="927" w:type="dxa"/>
            <w:vMerge w:val="restart"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Total</w:t>
            </w:r>
          </w:p>
        </w:tc>
      </w:tr>
      <w:tr w:rsidR="00B45558" w:rsidRPr="0094280C" w:rsidTr="007F15DA">
        <w:trPr>
          <w:trHeight w:val="423"/>
          <w:jc w:val="center"/>
        </w:trPr>
        <w:tc>
          <w:tcPr>
            <w:tcW w:w="1708" w:type="dxa"/>
            <w:vMerge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261" w:type="dxa"/>
            <w:vMerge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402" w:type="dxa"/>
            <w:gridSpan w:val="3"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Sí,  está  presente</w:t>
            </w:r>
          </w:p>
        </w:tc>
        <w:tc>
          <w:tcPr>
            <w:tcW w:w="1134" w:type="dxa"/>
            <w:vMerge w:val="restart"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No está presente</w:t>
            </w:r>
          </w:p>
        </w:tc>
        <w:tc>
          <w:tcPr>
            <w:tcW w:w="927" w:type="dxa"/>
            <w:vMerge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B45558" w:rsidRPr="0094280C" w:rsidTr="007F15DA">
        <w:trPr>
          <w:trHeight w:val="423"/>
          <w:jc w:val="center"/>
        </w:trPr>
        <w:tc>
          <w:tcPr>
            <w:tcW w:w="1708" w:type="dxa"/>
            <w:vMerge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261" w:type="dxa"/>
            <w:vMerge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Siempre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Algunas veces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Casi nada</w:t>
            </w:r>
          </w:p>
        </w:tc>
        <w:tc>
          <w:tcPr>
            <w:tcW w:w="1134" w:type="dxa"/>
            <w:vMerge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927" w:type="dxa"/>
            <w:vMerge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B45558" w:rsidRPr="0094280C" w:rsidTr="007F15DA">
        <w:trPr>
          <w:trHeight w:val="423"/>
          <w:jc w:val="center"/>
        </w:trPr>
        <w:tc>
          <w:tcPr>
            <w:tcW w:w="1708" w:type="dxa"/>
            <w:vMerge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261" w:type="dxa"/>
            <w:vMerge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3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2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1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0</w:t>
            </w:r>
          </w:p>
        </w:tc>
        <w:tc>
          <w:tcPr>
            <w:tcW w:w="927" w:type="dxa"/>
            <w:vMerge/>
            <w:shd w:val="clear" w:color="auto" w:fill="632423" w:themeFill="accent2" w:themeFillShade="80"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B45558" w:rsidRPr="001F7FAC" w:rsidTr="00EE1B4F">
        <w:trPr>
          <w:trHeight w:val="737"/>
          <w:jc w:val="center"/>
        </w:trPr>
        <w:tc>
          <w:tcPr>
            <w:tcW w:w="1708" w:type="dxa"/>
            <w:vMerge w:val="restart"/>
            <w:vAlign w:val="center"/>
          </w:tcPr>
          <w:p w:rsidR="00B45558" w:rsidRPr="00B45558" w:rsidRDefault="00B45558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B45558">
              <w:rPr>
                <w:rFonts w:asciiTheme="minorHAnsi" w:hAnsiTheme="minorHAnsi" w:cs="Arial"/>
                <w:lang w:val="es-ES"/>
              </w:rPr>
              <w:t>IV. La  escuela lleva  un  proceso  de  autoevaluación  escolar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3261" w:type="dxa"/>
            <w:vAlign w:val="center"/>
          </w:tcPr>
          <w:p w:rsidR="00B45558" w:rsidRPr="00B45558" w:rsidRDefault="00B45558" w:rsidP="00B45558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B45558">
              <w:rPr>
                <w:rFonts w:asciiTheme="minorHAnsi" w:hAnsiTheme="minorHAnsi" w:cs="Arial"/>
                <w:lang w:val="es-ES"/>
              </w:rPr>
              <w:t>1.</w:t>
            </w:r>
            <w:r>
              <w:rPr>
                <w:rFonts w:asciiTheme="minorHAnsi" w:hAnsiTheme="minorHAnsi" w:cs="Arial"/>
                <w:lang w:val="es-ES"/>
              </w:rPr>
              <w:t xml:space="preserve"> </w:t>
            </w:r>
            <w:r w:rsidRPr="00B45558">
              <w:rPr>
                <w:rFonts w:asciiTheme="minorHAnsi" w:hAnsiTheme="minorHAnsi" w:cs="Arial"/>
                <w:lang w:val="es-ES"/>
              </w:rPr>
              <w:t>El  personal  de  la escuela  lleva a  cabo  evaluaciones  para saber  si  andan “</w:t>
            </w:r>
            <w:r w:rsidR="00EE1B4F">
              <w:rPr>
                <w:rFonts w:asciiTheme="minorHAnsi" w:hAnsiTheme="minorHAnsi" w:cs="Arial"/>
                <w:lang w:val="es-ES"/>
              </w:rPr>
              <w:t>bien  o mal”  en su desempeño.</w:t>
            </w:r>
          </w:p>
        </w:tc>
        <w:tc>
          <w:tcPr>
            <w:tcW w:w="1134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B45558" w:rsidRPr="001F7FAC" w:rsidTr="00EE1B4F">
        <w:trPr>
          <w:trHeight w:val="737"/>
          <w:jc w:val="center"/>
        </w:trPr>
        <w:tc>
          <w:tcPr>
            <w:tcW w:w="1708" w:type="dxa"/>
            <w:vMerge/>
            <w:vAlign w:val="center"/>
          </w:tcPr>
          <w:p w:rsidR="00B45558" w:rsidRPr="00B45558" w:rsidRDefault="00B45558" w:rsidP="007F15DA">
            <w:pPr>
              <w:jc w:val="center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vAlign w:val="center"/>
          </w:tcPr>
          <w:p w:rsidR="00B45558" w:rsidRPr="00B45558" w:rsidRDefault="00B45558" w:rsidP="00B45558">
            <w:pPr>
              <w:jc w:val="both"/>
              <w:rPr>
                <w:rFonts w:asciiTheme="minorHAnsi" w:hAnsiTheme="minorHAnsi" w:cs="Arial"/>
                <w:lang w:val="es-ES"/>
              </w:rPr>
            </w:pPr>
            <w:r>
              <w:rPr>
                <w:rFonts w:asciiTheme="minorHAnsi" w:hAnsiTheme="minorHAnsi" w:cs="Arial"/>
                <w:lang w:val="es-ES"/>
              </w:rPr>
              <w:t xml:space="preserve">2. </w:t>
            </w:r>
            <w:r w:rsidRPr="00B45558">
              <w:rPr>
                <w:rFonts w:asciiTheme="minorHAnsi" w:hAnsiTheme="minorHAnsi" w:cs="Arial"/>
                <w:lang w:val="es-ES"/>
              </w:rPr>
              <w:t>Se dan  diálogos  y conversaciones  sistemáticas  de  los  profesores en torno al  funcionamiento de  la escuela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B45558" w:rsidRPr="001F7FAC" w:rsidTr="00EE1B4F">
        <w:trPr>
          <w:trHeight w:val="737"/>
          <w:jc w:val="center"/>
        </w:trPr>
        <w:tc>
          <w:tcPr>
            <w:tcW w:w="1708" w:type="dxa"/>
            <w:vMerge/>
            <w:vAlign w:val="center"/>
          </w:tcPr>
          <w:p w:rsidR="00B45558" w:rsidRPr="00B45558" w:rsidRDefault="00B45558" w:rsidP="007F15DA">
            <w:pPr>
              <w:jc w:val="center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vAlign w:val="center"/>
          </w:tcPr>
          <w:p w:rsidR="00B45558" w:rsidRPr="00B45558" w:rsidRDefault="00B45558" w:rsidP="00B45558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B45558">
              <w:rPr>
                <w:rFonts w:asciiTheme="minorHAnsi" w:hAnsiTheme="minorHAnsi" w:cs="Arial"/>
                <w:lang w:val="es-ES"/>
              </w:rPr>
              <w:t>3. Los  resultados académicos  de  los  alumnos  se  discuten  entre  el  colectivo  escolar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vAlign w:val="center"/>
          </w:tcPr>
          <w:p w:rsidR="00B45558" w:rsidRPr="00B45558" w:rsidRDefault="00B45558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B45558" w:rsidRPr="001F7FAC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B45558" w:rsidRPr="0094280C" w:rsidRDefault="00B45558" w:rsidP="007F15DA">
            <w:pPr>
              <w:jc w:val="center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BFBFBF" w:themeFill="background1" w:themeFillShade="BF"/>
            <w:vAlign w:val="center"/>
          </w:tcPr>
          <w:p w:rsidR="00B45558" w:rsidRPr="00743CBD" w:rsidRDefault="00B45558" w:rsidP="007F15DA">
            <w:pPr>
              <w:jc w:val="right"/>
              <w:rPr>
                <w:rFonts w:asciiTheme="majorHAnsi" w:hAnsiTheme="majorHAnsi" w:cs="Arial"/>
                <w:b/>
                <w:sz w:val="20"/>
                <w:lang w:val="es-ES"/>
              </w:rPr>
            </w:pPr>
            <w:r w:rsidRPr="00743CBD">
              <w:rPr>
                <w:rFonts w:asciiTheme="majorHAnsi" w:hAnsiTheme="majorHAnsi" w:cs="Arial"/>
                <w:b/>
                <w:sz w:val="20"/>
                <w:lang w:val="es-ES"/>
              </w:rPr>
              <w:t>TOTAL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B45558" w:rsidRPr="001F7FAC" w:rsidRDefault="00B45558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B45558" w:rsidRPr="001F7FAC" w:rsidRDefault="00B45558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B45558" w:rsidRPr="001F7FAC" w:rsidRDefault="00B45558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B45558" w:rsidRPr="001F7FAC" w:rsidRDefault="00B45558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927" w:type="dxa"/>
            <w:shd w:val="clear" w:color="auto" w:fill="BFBFBF" w:themeFill="background1" w:themeFillShade="BF"/>
            <w:vAlign w:val="center"/>
          </w:tcPr>
          <w:p w:rsidR="00B45558" w:rsidRPr="001F7FAC" w:rsidRDefault="00B45558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</w:tr>
      <w:tr w:rsidR="00B45558" w:rsidRPr="001F7FAC" w:rsidTr="00EE1B4F">
        <w:trPr>
          <w:trHeight w:val="510"/>
          <w:jc w:val="center"/>
        </w:trPr>
        <w:tc>
          <w:tcPr>
            <w:tcW w:w="4969" w:type="dxa"/>
            <w:gridSpan w:val="2"/>
            <w:shd w:val="clear" w:color="auto" w:fill="808080" w:themeFill="background1" w:themeFillShade="80"/>
            <w:vAlign w:val="center"/>
          </w:tcPr>
          <w:p w:rsidR="00B45558" w:rsidRPr="00B45558" w:rsidRDefault="00B45558" w:rsidP="007F15DA">
            <w:pPr>
              <w:jc w:val="right"/>
              <w:rPr>
                <w:rFonts w:asciiTheme="majorHAnsi" w:hAnsiTheme="majorHAnsi" w:cs="Arial"/>
                <w:b/>
                <w:sz w:val="24"/>
                <w:lang w:val="es-ES"/>
              </w:rPr>
            </w:pPr>
            <w:r w:rsidRPr="00B45558">
              <w:rPr>
                <w:rFonts w:asciiTheme="majorHAnsi" w:hAnsiTheme="majorHAnsi" w:cs="Arial"/>
                <w:b/>
                <w:sz w:val="24"/>
                <w:lang w:val="es-ES"/>
              </w:rPr>
              <w:t>TOTAL GENERAL</w:t>
            </w: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:rsidR="00B45558" w:rsidRPr="00B45558" w:rsidRDefault="00B45558" w:rsidP="007F15DA">
            <w:pPr>
              <w:rPr>
                <w:rFonts w:asciiTheme="majorHAnsi" w:hAnsiTheme="majorHAnsi" w:cs="Arial"/>
                <w:b/>
                <w:sz w:val="24"/>
                <w:lang w:val="es-ES"/>
              </w:rPr>
            </w:pP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:rsidR="00B45558" w:rsidRPr="00B45558" w:rsidRDefault="00B45558" w:rsidP="007F15DA">
            <w:pPr>
              <w:rPr>
                <w:rFonts w:asciiTheme="majorHAnsi" w:hAnsiTheme="majorHAnsi" w:cs="Arial"/>
                <w:b/>
                <w:sz w:val="24"/>
                <w:lang w:val="es-ES"/>
              </w:rPr>
            </w:pP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:rsidR="00B45558" w:rsidRPr="00B45558" w:rsidRDefault="00B45558" w:rsidP="007F15DA">
            <w:pPr>
              <w:rPr>
                <w:rFonts w:asciiTheme="majorHAnsi" w:hAnsiTheme="majorHAnsi" w:cs="Arial"/>
                <w:b/>
                <w:sz w:val="24"/>
                <w:lang w:val="es-ES"/>
              </w:rPr>
            </w:pP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:rsidR="00B45558" w:rsidRPr="00B45558" w:rsidRDefault="00B45558" w:rsidP="007F15DA">
            <w:pPr>
              <w:rPr>
                <w:rFonts w:asciiTheme="majorHAnsi" w:hAnsiTheme="majorHAnsi" w:cs="Arial"/>
                <w:b/>
                <w:sz w:val="24"/>
                <w:lang w:val="es-ES"/>
              </w:rPr>
            </w:pPr>
          </w:p>
        </w:tc>
        <w:tc>
          <w:tcPr>
            <w:tcW w:w="927" w:type="dxa"/>
            <w:shd w:val="clear" w:color="auto" w:fill="808080" w:themeFill="background1" w:themeFillShade="80"/>
            <w:vAlign w:val="center"/>
          </w:tcPr>
          <w:p w:rsidR="00B45558" w:rsidRPr="00B45558" w:rsidRDefault="00B45558" w:rsidP="007F15DA">
            <w:pPr>
              <w:rPr>
                <w:rFonts w:asciiTheme="majorHAnsi" w:hAnsiTheme="majorHAnsi" w:cs="Arial"/>
                <w:b/>
                <w:sz w:val="24"/>
                <w:lang w:val="es-ES"/>
              </w:rPr>
            </w:pPr>
          </w:p>
        </w:tc>
      </w:tr>
    </w:tbl>
    <w:p w:rsidR="00B45558" w:rsidRDefault="00B45558" w:rsidP="001F7FAC">
      <w:pPr>
        <w:spacing w:after="0"/>
        <w:jc w:val="both"/>
      </w:pPr>
    </w:p>
    <w:p w:rsidR="006838A9" w:rsidRDefault="006838A9" w:rsidP="001F7FAC">
      <w:pPr>
        <w:spacing w:after="0"/>
        <w:jc w:val="both"/>
      </w:pPr>
    </w:p>
    <w:p w:rsidR="00B45558" w:rsidRDefault="00B45558" w:rsidP="001F7FAC">
      <w:pPr>
        <w:spacing w:after="0"/>
        <w:jc w:val="both"/>
      </w:pPr>
    </w:p>
    <w:p w:rsidR="006838A9" w:rsidRPr="000366AC" w:rsidRDefault="006838A9" w:rsidP="006838A9">
      <w:pPr>
        <w:pStyle w:val="Prrafodelista"/>
        <w:numPr>
          <w:ilvl w:val="0"/>
          <w:numId w:val="4"/>
        </w:numPr>
        <w:spacing w:after="200" w:line="276" w:lineRule="auto"/>
        <w:rPr>
          <w:rFonts w:cs="Arial"/>
          <w:b/>
          <w:sz w:val="24"/>
          <w:lang w:val="es-ES"/>
        </w:rPr>
      </w:pPr>
      <w:r w:rsidRPr="000366AC">
        <w:rPr>
          <w:rFonts w:cs="Arial"/>
          <w:b/>
          <w:sz w:val="24"/>
          <w:lang w:val="es-ES"/>
        </w:rPr>
        <w:t>Prácticas Pedagógicas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08"/>
        <w:gridCol w:w="3261"/>
        <w:gridCol w:w="1134"/>
        <w:gridCol w:w="1134"/>
        <w:gridCol w:w="1134"/>
        <w:gridCol w:w="1134"/>
        <w:gridCol w:w="927"/>
      </w:tblGrid>
      <w:tr w:rsidR="006838A9" w:rsidRPr="0094280C" w:rsidTr="007F15DA">
        <w:trPr>
          <w:trHeight w:val="426"/>
          <w:jc w:val="center"/>
        </w:trPr>
        <w:tc>
          <w:tcPr>
            <w:tcW w:w="1708" w:type="dxa"/>
            <w:vMerge w:val="restart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Atributos deseables del CTE</w:t>
            </w:r>
          </w:p>
        </w:tc>
        <w:tc>
          <w:tcPr>
            <w:tcW w:w="3261" w:type="dxa"/>
            <w:vMerge w:val="restart"/>
            <w:shd w:val="clear" w:color="auto" w:fill="632423" w:themeFill="accent2" w:themeFillShade="80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Indicadores  para  la  observación  de  los  “atributos  deseables”</w:t>
            </w:r>
          </w:p>
        </w:tc>
        <w:tc>
          <w:tcPr>
            <w:tcW w:w="4536" w:type="dxa"/>
            <w:gridSpan w:val="4"/>
            <w:shd w:val="clear" w:color="auto" w:fill="632423" w:themeFill="accent2" w:themeFillShade="80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Medida  en que  está  presente  cada  indicador  de  los  “atributos  deseables”</w:t>
            </w:r>
          </w:p>
        </w:tc>
        <w:tc>
          <w:tcPr>
            <w:tcW w:w="927" w:type="dxa"/>
            <w:vMerge w:val="restart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Total</w:t>
            </w:r>
          </w:p>
        </w:tc>
      </w:tr>
      <w:tr w:rsidR="006838A9" w:rsidRPr="0094280C" w:rsidTr="007F15DA">
        <w:trPr>
          <w:trHeight w:val="423"/>
          <w:jc w:val="center"/>
        </w:trPr>
        <w:tc>
          <w:tcPr>
            <w:tcW w:w="1708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261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402" w:type="dxa"/>
            <w:gridSpan w:val="3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Sí,  está  presente</w:t>
            </w:r>
          </w:p>
        </w:tc>
        <w:tc>
          <w:tcPr>
            <w:tcW w:w="1134" w:type="dxa"/>
            <w:vMerge w:val="restart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No está presente</w:t>
            </w:r>
          </w:p>
        </w:tc>
        <w:tc>
          <w:tcPr>
            <w:tcW w:w="927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6838A9" w:rsidRPr="0094280C" w:rsidTr="007F15DA">
        <w:trPr>
          <w:trHeight w:val="423"/>
          <w:jc w:val="center"/>
        </w:trPr>
        <w:tc>
          <w:tcPr>
            <w:tcW w:w="1708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261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Siempre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Algunas veces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Casi nada</w:t>
            </w:r>
          </w:p>
        </w:tc>
        <w:tc>
          <w:tcPr>
            <w:tcW w:w="1134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927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6838A9" w:rsidRPr="0094280C" w:rsidTr="007F15DA">
        <w:trPr>
          <w:trHeight w:val="423"/>
          <w:jc w:val="center"/>
        </w:trPr>
        <w:tc>
          <w:tcPr>
            <w:tcW w:w="1708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261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3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2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1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0</w:t>
            </w:r>
          </w:p>
        </w:tc>
        <w:tc>
          <w:tcPr>
            <w:tcW w:w="927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6838A9" w:rsidRPr="001F7FAC" w:rsidTr="00EE1B4F">
        <w:trPr>
          <w:trHeight w:val="737"/>
          <w:jc w:val="center"/>
        </w:trPr>
        <w:tc>
          <w:tcPr>
            <w:tcW w:w="1708" w:type="dxa"/>
            <w:vMerge w:val="restart"/>
            <w:vAlign w:val="center"/>
          </w:tcPr>
          <w:p w:rsidR="006838A9" w:rsidRPr="006838A9" w:rsidRDefault="006838A9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6838A9">
              <w:rPr>
                <w:rFonts w:asciiTheme="minorHAnsi" w:hAnsiTheme="minorHAnsi" w:cs="Arial"/>
                <w:lang w:val="es-ES"/>
              </w:rPr>
              <w:t>I. El personal  docente  se  capacita  y  fomenta  su propia  formación  y  actualización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3261" w:type="dxa"/>
            <w:vAlign w:val="center"/>
          </w:tcPr>
          <w:p w:rsidR="006838A9" w:rsidRPr="006838A9" w:rsidRDefault="006838A9" w:rsidP="007F15DA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6838A9">
              <w:rPr>
                <w:rFonts w:asciiTheme="minorHAnsi" w:hAnsiTheme="minorHAnsi" w:cs="Arial"/>
                <w:lang w:val="es-ES"/>
              </w:rPr>
              <w:t>1.  En  la  escuela  los  profesores  se  actualizan  mutuamente (formación  entre  pares)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6838A9" w:rsidRPr="001F7FAC" w:rsidTr="00EE1B4F">
        <w:trPr>
          <w:trHeight w:val="737"/>
          <w:jc w:val="center"/>
        </w:trPr>
        <w:tc>
          <w:tcPr>
            <w:tcW w:w="1708" w:type="dxa"/>
            <w:vMerge/>
            <w:vAlign w:val="center"/>
          </w:tcPr>
          <w:p w:rsidR="006838A9" w:rsidRPr="006838A9" w:rsidRDefault="006838A9" w:rsidP="007F15DA">
            <w:pPr>
              <w:jc w:val="center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vAlign w:val="center"/>
          </w:tcPr>
          <w:p w:rsidR="006838A9" w:rsidRPr="006838A9" w:rsidRDefault="006838A9" w:rsidP="007F15DA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6838A9">
              <w:rPr>
                <w:rFonts w:asciiTheme="minorHAnsi" w:hAnsiTheme="minorHAnsi" w:cs="Arial"/>
                <w:lang w:val="es-ES"/>
              </w:rPr>
              <w:t>2. El director participa  en  la  formación y  actualización  de  los profesores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6838A9" w:rsidRPr="001F7FAC" w:rsidTr="00EE1B4F">
        <w:trPr>
          <w:trHeight w:val="737"/>
          <w:jc w:val="center"/>
        </w:trPr>
        <w:tc>
          <w:tcPr>
            <w:tcW w:w="1708" w:type="dxa"/>
            <w:vMerge/>
            <w:vAlign w:val="center"/>
          </w:tcPr>
          <w:p w:rsidR="006838A9" w:rsidRPr="006838A9" w:rsidRDefault="006838A9" w:rsidP="007F15DA">
            <w:pPr>
              <w:jc w:val="center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vAlign w:val="center"/>
          </w:tcPr>
          <w:p w:rsidR="006838A9" w:rsidRPr="006838A9" w:rsidRDefault="006838A9" w:rsidP="007F15DA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6838A9">
              <w:rPr>
                <w:rFonts w:asciiTheme="minorHAnsi" w:hAnsiTheme="minorHAnsi" w:cs="Arial"/>
                <w:lang w:val="es-ES"/>
              </w:rPr>
              <w:t>3. La  capacitación  y  actualización  de los  profesores  tienen como centro el aprendizaje de  los  alumnos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vAlign w:val="center"/>
          </w:tcPr>
          <w:p w:rsidR="006838A9" w:rsidRPr="006838A9" w:rsidRDefault="006838A9" w:rsidP="007F15DA">
            <w:pPr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6838A9" w:rsidRPr="001F7FAC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BFBFBF" w:themeFill="background1" w:themeFillShade="BF"/>
            <w:vAlign w:val="center"/>
          </w:tcPr>
          <w:p w:rsidR="006838A9" w:rsidRPr="00743CBD" w:rsidRDefault="006838A9" w:rsidP="007F15DA">
            <w:pPr>
              <w:jc w:val="right"/>
              <w:rPr>
                <w:rFonts w:asciiTheme="majorHAnsi" w:hAnsiTheme="majorHAnsi" w:cs="Arial"/>
                <w:b/>
                <w:sz w:val="20"/>
                <w:lang w:val="es-ES"/>
              </w:rPr>
            </w:pPr>
            <w:r w:rsidRPr="00743CBD">
              <w:rPr>
                <w:rFonts w:asciiTheme="majorHAnsi" w:hAnsiTheme="majorHAnsi" w:cs="Arial"/>
                <w:b/>
                <w:sz w:val="20"/>
                <w:lang w:val="es-ES"/>
              </w:rPr>
              <w:t>TOTAL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6838A9" w:rsidRPr="001F7FAC" w:rsidRDefault="006838A9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6838A9" w:rsidRPr="001F7FAC" w:rsidRDefault="006838A9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6838A9" w:rsidRPr="001F7FAC" w:rsidRDefault="006838A9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6838A9" w:rsidRPr="001F7FAC" w:rsidRDefault="006838A9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927" w:type="dxa"/>
            <w:shd w:val="clear" w:color="auto" w:fill="BFBFBF" w:themeFill="background1" w:themeFillShade="BF"/>
            <w:vAlign w:val="center"/>
          </w:tcPr>
          <w:p w:rsidR="006838A9" w:rsidRPr="001F7FAC" w:rsidRDefault="006838A9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</w:tr>
    </w:tbl>
    <w:p w:rsidR="006838A9" w:rsidRDefault="006838A9" w:rsidP="001F7FAC">
      <w:pPr>
        <w:spacing w:after="0"/>
        <w:jc w:val="both"/>
        <w:rPr>
          <w:rFonts w:ascii="Arial" w:hAnsi="Arial" w:cs="Arial"/>
          <w:sz w:val="24"/>
          <w:lang w:val="es-ES"/>
        </w:rPr>
      </w:pPr>
    </w:p>
    <w:p w:rsidR="009F1548" w:rsidRDefault="009F1548" w:rsidP="001F7FAC">
      <w:pPr>
        <w:spacing w:after="0"/>
        <w:jc w:val="both"/>
        <w:rPr>
          <w:rFonts w:ascii="Arial" w:hAnsi="Arial" w:cs="Arial"/>
          <w:sz w:val="24"/>
          <w:lang w:val="es-ES"/>
        </w:rPr>
      </w:pPr>
    </w:p>
    <w:p w:rsidR="006838A9" w:rsidRPr="00232998" w:rsidRDefault="006838A9" w:rsidP="006838A9">
      <w:pPr>
        <w:spacing w:after="0"/>
        <w:jc w:val="both"/>
        <w:rPr>
          <w:i/>
        </w:rPr>
      </w:pPr>
      <w:r w:rsidRPr="00232998">
        <w:rPr>
          <w:i/>
        </w:rPr>
        <w:lastRenderedPageBreak/>
        <w:t>…Continuación tabla “B”</w:t>
      </w:r>
    </w:p>
    <w:p w:rsidR="006838A9" w:rsidRDefault="006838A9" w:rsidP="001F7FAC">
      <w:pPr>
        <w:spacing w:after="0"/>
        <w:jc w:val="both"/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08"/>
        <w:gridCol w:w="3261"/>
        <w:gridCol w:w="1134"/>
        <w:gridCol w:w="1134"/>
        <w:gridCol w:w="1134"/>
        <w:gridCol w:w="1134"/>
        <w:gridCol w:w="927"/>
      </w:tblGrid>
      <w:tr w:rsidR="006838A9" w:rsidTr="007F15DA">
        <w:trPr>
          <w:trHeight w:val="426"/>
          <w:jc w:val="center"/>
        </w:trPr>
        <w:tc>
          <w:tcPr>
            <w:tcW w:w="1708" w:type="dxa"/>
            <w:vMerge w:val="restart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Atributos deseables del CTE</w:t>
            </w:r>
          </w:p>
        </w:tc>
        <w:tc>
          <w:tcPr>
            <w:tcW w:w="3261" w:type="dxa"/>
            <w:vMerge w:val="restart"/>
            <w:shd w:val="clear" w:color="auto" w:fill="632423" w:themeFill="accent2" w:themeFillShade="80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Indicadores  para  la  observación  de  los  “atributos  deseables”</w:t>
            </w:r>
          </w:p>
        </w:tc>
        <w:tc>
          <w:tcPr>
            <w:tcW w:w="4536" w:type="dxa"/>
            <w:gridSpan w:val="4"/>
            <w:shd w:val="clear" w:color="auto" w:fill="632423" w:themeFill="accent2" w:themeFillShade="80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Medida  en que  está  presente  cada  indicador  de  los  “atributos  deseables”</w:t>
            </w:r>
          </w:p>
        </w:tc>
        <w:tc>
          <w:tcPr>
            <w:tcW w:w="927" w:type="dxa"/>
            <w:vMerge w:val="restart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Total</w:t>
            </w:r>
          </w:p>
        </w:tc>
      </w:tr>
      <w:tr w:rsidR="006838A9" w:rsidTr="007F15DA">
        <w:trPr>
          <w:trHeight w:val="423"/>
          <w:jc w:val="center"/>
        </w:trPr>
        <w:tc>
          <w:tcPr>
            <w:tcW w:w="1708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261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402" w:type="dxa"/>
            <w:gridSpan w:val="3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Sí,  está  presente</w:t>
            </w:r>
          </w:p>
        </w:tc>
        <w:tc>
          <w:tcPr>
            <w:tcW w:w="1134" w:type="dxa"/>
            <w:vMerge w:val="restart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No está presente</w:t>
            </w:r>
          </w:p>
        </w:tc>
        <w:tc>
          <w:tcPr>
            <w:tcW w:w="927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6838A9" w:rsidTr="007F15DA">
        <w:trPr>
          <w:trHeight w:val="423"/>
          <w:jc w:val="center"/>
        </w:trPr>
        <w:tc>
          <w:tcPr>
            <w:tcW w:w="1708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261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Siempre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Algunas veces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Casi nada</w:t>
            </w:r>
          </w:p>
        </w:tc>
        <w:tc>
          <w:tcPr>
            <w:tcW w:w="1134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927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6838A9" w:rsidTr="007F15DA">
        <w:trPr>
          <w:trHeight w:val="423"/>
          <w:jc w:val="center"/>
        </w:trPr>
        <w:tc>
          <w:tcPr>
            <w:tcW w:w="1708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3261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3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2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1</w:t>
            </w:r>
          </w:p>
        </w:tc>
        <w:tc>
          <w:tcPr>
            <w:tcW w:w="1134" w:type="dxa"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  <w:r w:rsidRPr="0094280C">
              <w:rPr>
                <w:rFonts w:asciiTheme="minorHAnsi" w:hAnsiTheme="minorHAnsi" w:cs="Arial"/>
                <w:b/>
                <w:lang w:val="es-ES"/>
              </w:rPr>
              <w:t>0</w:t>
            </w:r>
          </w:p>
        </w:tc>
        <w:tc>
          <w:tcPr>
            <w:tcW w:w="927" w:type="dxa"/>
            <w:vMerge/>
            <w:shd w:val="clear" w:color="auto" w:fill="632423" w:themeFill="accent2" w:themeFillShade="80"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b/>
                <w:lang w:val="es-ES"/>
              </w:rPr>
            </w:pPr>
          </w:p>
        </w:tc>
      </w:tr>
      <w:tr w:rsidR="006838A9" w:rsidTr="00EE1B4F">
        <w:trPr>
          <w:trHeight w:val="737"/>
          <w:jc w:val="center"/>
        </w:trPr>
        <w:tc>
          <w:tcPr>
            <w:tcW w:w="1708" w:type="dxa"/>
            <w:vMerge w:val="restart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6838A9">
              <w:rPr>
                <w:rFonts w:asciiTheme="minorHAnsi" w:hAnsiTheme="minorHAnsi" w:cs="Arial"/>
                <w:lang w:val="es-ES"/>
              </w:rPr>
              <w:t>II. Los  profesores  apoyan  en  forma  académica  a estudiantes de  bajo nivel  de  logro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3261" w:type="dxa"/>
            <w:vAlign w:val="center"/>
          </w:tcPr>
          <w:p w:rsidR="006838A9" w:rsidRPr="006838A9" w:rsidRDefault="006838A9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6838A9">
              <w:rPr>
                <w:rFonts w:asciiTheme="minorHAnsi" w:hAnsiTheme="minorHAnsi" w:cs="Arial"/>
                <w:lang w:val="es-ES"/>
              </w:rPr>
              <w:t>1.</w:t>
            </w:r>
            <w:r w:rsidR="00EE1B4F">
              <w:rPr>
                <w:rFonts w:asciiTheme="minorHAnsi" w:hAnsiTheme="minorHAnsi" w:cs="Arial"/>
                <w:lang w:val="es-ES"/>
              </w:rPr>
              <w:t xml:space="preserve"> </w:t>
            </w:r>
            <w:r w:rsidRPr="006838A9">
              <w:rPr>
                <w:rFonts w:asciiTheme="minorHAnsi" w:hAnsiTheme="minorHAnsi" w:cs="Arial"/>
                <w:lang w:val="es-ES"/>
              </w:rPr>
              <w:t>Los profesores  preparan  actividades  especialmente  para los  alumnos de  bajo  logro</w:t>
            </w:r>
            <w:r w:rsidR="00EE1B4F"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1134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6838A9" w:rsidTr="00EE1B4F">
        <w:trPr>
          <w:trHeight w:val="737"/>
          <w:jc w:val="center"/>
        </w:trPr>
        <w:tc>
          <w:tcPr>
            <w:tcW w:w="1708" w:type="dxa"/>
            <w:vMerge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6838A9">
              <w:rPr>
                <w:rFonts w:asciiTheme="minorHAnsi" w:hAnsiTheme="minorHAnsi" w:cs="Arial"/>
                <w:lang w:val="es-ES"/>
              </w:rPr>
              <w:t>2. Se  convoca  a reuniones con los padres  de  alumnos  de  bajos  logros.</w:t>
            </w:r>
          </w:p>
        </w:tc>
        <w:tc>
          <w:tcPr>
            <w:tcW w:w="1134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6838A9" w:rsidTr="00EE1B4F">
        <w:trPr>
          <w:trHeight w:val="737"/>
          <w:jc w:val="center"/>
        </w:trPr>
        <w:tc>
          <w:tcPr>
            <w:tcW w:w="1708" w:type="dxa"/>
            <w:vMerge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6838A9">
              <w:rPr>
                <w:rFonts w:asciiTheme="minorHAnsi" w:hAnsiTheme="minorHAnsi" w:cs="Arial"/>
                <w:lang w:val="es-ES"/>
              </w:rPr>
              <w:t>3. Las  actividades  o ejercicios  que  ponen  los  profesores  están  adaptados  al nivel  de  cada estudiante.</w:t>
            </w:r>
          </w:p>
        </w:tc>
        <w:tc>
          <w:tcPr>
            <w:tcW w:w="1134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vAlign w:val="center"/>
          </w:tcPr>
          <w:p w:rsidR="006838A9" w:rsidRPr="006838A9" w:rsidRDefault="006838A9" w:rsidP="006838A9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6838A9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6838A9" w:rsidRPr="0094280C" w:rsidRDefault="006838A9" w:rsidP="007F15DA">
            <w:pPr>
              <w:jc w:val="center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BFBFBF" w:themeFill="background1" w:themeFillShade="BF"/>
            <w:vAlign w:val="center"/>
          </w:tcPr>
          <w:p w:rsidR="006838A9" w:rsidRPr="00743CBD" w:rsidRDefault="006838A9" w:rsidP="007F15DA">
            <w:pPr>
              <w:jc w:val="right"/>
              <w:rPr>
                <w:rFonts w:asciiTheme="majorHAnsi" w:hAnsiTheme="majorHAnsi" w:cs="Arial"/>
                <w:b/>
                <w:sz w:val="20"/>
                <w:lang w:val="es-ES"/>
              </w:rPr>
            </w:pPr>
            <w:r w:rsidRPr="00743CBD">
              <w:rPr>
                <w:rFonts w:asciiTheme="majorHAnsi" w:hAnsiTheme="majorHAnsi" w:cs="Arial"/>
                <w:b/>
                <w:sz w:val="20"/>
                <w:lang w:val="es-ES"/>
              </w:rPr>
              <w:t>TOTAL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6838A9" w:rsidRPr="001F7FAC" w:rsidRDefault="006838A9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6838A9" w:rsidRPr="001F7FAC" w:rsidRDefault="006838A9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6838A9" w:rsidRPr="001F7FAC" w:rsidRDefault="006838A9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6838A9" w:rsidRPr="001F7FAC" w:rsidRDefault="006838A9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  <w:tc>
          <w:tcPr>
            <w:tcW w:w="927" w:type="dxa"/>
            <w:shd w:val="clear" w:color="auto" w:fill="BFBFBF" w:themeFill="background1" w:themeFillShade="BF"/>
            <w:vAlign w:val="center"/>
          </w:tcPr>
          <w:p w:rsidR="006838A9" w:rsidRPr="001F7FAC" w:rsidRDefault="006838A9" w:rsidP="007F15DA">
            <w:pPr>
              <w:rPr>
                <w:rFonts w:asciiTheme="majorHAnsi" w:hAnsiTheme="majorHAnsi" w:cs="Arial"/>
                <w:sz w:val="20"/>
                <w:lang w:val="es-ES"/>
              </w:rPr>
            </w:pPr>
          </w:p>
        </w:tc>
      </w:tr>
      <w:tr w:rsidR="00EE1B4F" w:rsidTr="00EE1B4F">
        <w:trPr>
          <w:trHeight w:val="510"/>
          <w:jc w:val="center"/>
        </w:trPr>
        <w:tc>
          <w:tcPr>
            <w:tcW w:w="1708" w:type="dxa"/>
            <w:vMerge w:val="restart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EE1B4F">
              <w:rPr>
                <w:rFonts w:asciiTheme="minorHAnsi" w:hAnsiTheme="minorHAnsi" w:cs="Arial"/>
                <w:lang w:val="es-ES"/>
              </w:rPr>
              <w:t>III. Los  profesores  llevan  a cabo  una  planeación   institucional  sistemática  y  colectiva</w:t>
            </w:r>
            <w:r>
              <w:rPr>
                <w:rFonts w:asciiTheme="minorHAnsi" w:hAnsiTheme="minorHAnsi" w:cs="Arial"/>
                <w:lang w:val="es-ES"/>
              </w:rPr>
              <w:t>.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EE1B4F">
              <w:rPr>
                <w:rFonts w:asciiTheme="minorHAnsi" w:hAnsiTheme="minorHAnsi" w:cs="Arial"/>
                <w:lang w:val="es-ES"/>
              </w:rPr>
              <w:t>1.</w:t>
            </w:r>
            <w:r>
              <w:rPr>
                <w:rFonts w:asciiTheme="minorHAnsi" w:hAnsiTheme="minorHAnsi" w:cs="Arial"/>
                <w:lang w:val="es-ES"/>
              </w:rPr>
              <w:t xml:space="preserve"> </w:t>
            </w:r>
            <w:r w:rsidRPr="00EE1B4F">
              <w:rPr>
                <w:rFonts w:asciiTheme="minorHAnsi" w:hAnsiTheme="minorHAnsi" w:cs="Arial"/>
                <w:lang w:val="es-ES"/>
              </w:rPr>
              <w:t>Se  emplea el Consejo  Técnico Escolar  como instancia  para la  planeación de  las  actividades  y su  seguimiento.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927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</w:tr>
      <w:tr w:rsidR="00EE1B4F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EE1B4F">
              <w:rPr>
                <w:rFonts w:asciiTheme="minorHAnsi" w:hAnsiTheme="minorHAnsi" w:cs="Arial"/>
                <w:lang w:val="es-ES"/>
              </w:rPr>
              <w:t>2.</w:t>
            </w:r>
            <w:r>
              <w:rPr>
                <w:rFonts w:asciiTheme="minorHAnsi" w:hAnsiTheme="minorHAnsi" w:cs="Arial"/>
                <w:lang w:val="es-ES"/>
              </w:rPr>
              <w:t xml:space="preserve"> </w:t>
            </w:r>
            <w:r w:rsidRPr="00EE1B4F">
              <w:rPr>
                <w:rFonts w:asciiTheme="minorHAnsi" w:hAnsiTheme="minorHAnsi" w:cs="Arial"/>
                <w:lang w:val="es-ES"/>
              </w:rPr>
              <w:t>El personal de  la escuela  se  distribuye las  responsabilidades  y  compromisos  acordados  en  el  CTE.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927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</w:tr>
      <w:tr w:rsidR="00EE1B4F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EE1B4F">
              <w:rPr>
                <w:rFonts w:asciiTheme="minorHAnsi" w:hAnsiTheme="minorHAnsi" w:cs="Arial"/>
                <w:lang w:val="es-ES"/>
              </w:rPr>
              <w:t>3. Se  le da  seguimiento y se evalúan  los  resultados  de  la  planeación  de  actividades  de  la escuela.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927" w:type="dxa"/>
            <w:shd w:val="clear" w:color="auto" w:fill="FFFFFF" w:themeFill="background1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</w:tr>
      <w:tr w:rsidR="00EE1B4F" w:rsidTr="007F15DA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EE1B4F" w:rsidRPr="00743CBD" w:rsidRDefault="00EE1B4F" w:rsidP="007F15DA">
            <w:pPr>
              <w:jc w:val="center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BFBFBF" w:themeFill="background1" w:themeFillShade="BF"/>
            <w:vAlign w:val="center"/>
          </w:tcPr>
          <w:p w:rsidR="00EE1B4F" w:rsidRPr="00743CBD" w:rsidRDefault="00EE1B4F" w:rsidP="007F15DA">
            <w:pPr>
              <w:jc w:val="right"/>
              <w:rPr>
                <w:rFonts w:asciiTheme="minorHAnsi" w:hAnsiTheme="minorHAnsi" w:cs="Arial"/>
                <w:b/>
                <w:lang w:val="es-ES"/>
              </w:rPr>
            </w:pPr>
            <w:r w:rsidRPr="00743CBD">
              <w:rPr>
                <w:rFonts w:asciiTheme="minorHAnsi" w:hAnsiTheme="minorHAnsi" w:cs="Arial"/>
                <w:b/>
                <w:lang w:val="es-ES"/>
              </w:rPr>
              <w:t>TOTAL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EE1B4F" w:rsidRPr="00743CBD" w:rsidRDefault="00EE1B4F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EE1B4F" w:rsidRPr="00743CBD" w:rsidRDefault="00EE1B4F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EE1B4F" w:rsidRPr="00743CBD" w:rsidRDefault="00EE1B4F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EE1B4F" w:rsidRPr="00743CBD" w:rsidRDefault="00EE1B4F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927" w:type="dxa"/>
            <w:shd w:val="clear" w:color="auto" w:fill="BFBFBF" w:themeFill="background1" w:themeFillShade="BF"/>
            <w:vAlign w:val="center"/>
          </w:tcPr>
          <w:p w:rsidR="00EE1B4F" w:rsidRPr="00743CBD" w:rsidRDefault="00EE1B4F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</w:tr>
      <w:tr w:rsidR="00EE1B4F" w:rsidTr="00EE1B4F">
        <w:trPr>
          <w:trHeight w:val="510"/>
          <w:jc w:val="center"/>
        </w:trPr>
        <w:tc>
          <w:tcPr>
            <w:tcW w:w="1708" w:type="dxa"/>
            <w:vMerge w:val="restart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EE1B4F">
              <w:rPr>
                <w:rFonts w:asciiTheme="minorHAnsi" w:hAnsiTheme="minorHAnsi" w:cs="Arial"/>
                <w:lang w:val="es-ES"/>
              </w:rPr>
              <w:t>IV. Los profesores  realizan  la  planeación didáctica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EE1B4F">
              <w:rPr>
                <w:rFonts w:asciiTheme="minorHAnsi" w:hAnsiTheme="minorHAnsi" w:cs="Arial"/>
                <w:lang w:val="es-ES"/>
              </w:rPr>
              <w:t>1.</w:t>
            </w:r>
            <w:r>
              <w:rPr>
                <w:rFonts w:asciiTheme="minorHAnsi" w:hAnsiTheme="minorHAnsi" w:cs="Arial"/>
                <w:lang w:val="es-ES"/>
              </w:rPr>
              <w:t xml:space="preserve"> </w:t>
            </w:r>
            <w:r w:rsidRPr="00EE1B4F">
              <w:rPr>
                <w:rFonts w:asciiTheme="minorHAnsi" w:hAnsiTheme="minorHAnsi" w:cs="Arial"/>
                <w:lang w:val="es-ES"/>
              </w:rPr>
              <w:t>Los  profesores  llevan  un registro de  los avances  por  alumno  y por  grupo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EE1B4F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EE1B4F">
              <w:rPr>
                <w:rFonts w:asciiTheme="minorHAnsi" w:hAnsiTheme="minorHAnsi" w:cs="Arial"/>
                <w:lang w:val="es-ES"/>
              </w:rPr>
              <w:t>2.</w:t>
            </w:r>
            <w:r>
              <w:rPr>
                <w:rFonts w:asciiTheme="minorHAnsi" w:hAnsiTheme="minorHAnsi" w:cs="Arial"/>
                <w:lang w:val="es-ES"/>
              </w:rPr>
              <w:t xml:space="preserve"> </w:t>
            </w:r>
            <w:r w:rsidRPr="00EE1B4F">
              <w:rPr>
                <w:rFonts w:asciiTheme="minorHAnsi" w:hAnsiTheme="minorHAnsi" w:cs="Arial"/>
                <w:lang w:val="es-ES"/>
              </w:rPr>
              <w:t>Los  profesores  se  coordinan  para intercambiar   experiencias  sobre  la  planificación  de  la clase  de  cada  uno de  ellos.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EE1B4F" w:rsidTr="00EE1B4F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lang w:val="es-ES"/>
              </w:rPr>
            </w:pPr>
            <w:r w:rsidRPr="00EE1B4F">
              <w:rPr>
                <w:rFonts w:asciiTheme="minorHAnsi" w:hAnsiTheme="minorHAnsi" w:cs="Arial"/>
                <w:lang w:val="es-ES"/>
              </w:rPr>
              <w:t>3.</w:t>
            </w:r>
            <w:r>
              <w:rPr>
                <w:rFonts w:asciiTheme="minorHAnsi" w:hAnsiTheme="minorHAnsi" w:cs="Arial"/>
                <w:lang w:val="es-ES"/>
              </w:rPr>
              <w:t xml:space="preserve"> </w:t>
            </w:r>
            <w:r w:rsidRPr="00EE1B4F">
              <w:rPr>
                <w:rFonts w:asciiTheme="minorHAnsi" w:hAnsiTheme="minorHAnsi" w:cs="Arial"/>
                <w:lang w:val="es-ES"/>
              </w:rPr>
              <w:t>Todos  los  profesores  elaboran  y  llevan  a  cabo  la  planeación  didáctica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  <w:tc>
          <w:tcPr>
            <w:tcW w:w="927" w:type="dxa"/>
            <w:shd w:val="clear" w:color="auto" w:fill="auto"/>
            <w:vAlign w:val="center"/>
          </w:tcPr>
          <w:p w:rsidR="00EE1B4F" w:rsidRPr="00EE1B4F" w:rsidRDefault="00EE1B4F" w:rsidP="00EE1B4F">
            <w:pPr>
              <w:jc w:val="both"/>
              <w:rPr>
                <w:rFonts w:asciiTheme="minorHAnsi" w:hAnsiTheme="minorHAnsi" w:cs="Arial"/>
                <w:sz w:val="20"/>
                <w:lang w:val="es-ES"/>
              </w:rPr>
            </w:pPr>
          </w:p>
        </w:tc>
      </w:tr>
      <w:tr w:rsidR="00EE1B4F" w:rsidTr="007F15DA">
        <w:trPr>
          <w:trHeight w:val="510"/>
          <w:jc w:val="center"/>
        </w:trPr>
        <w:tc>
          <w:tcPr>
            <w:tcW w:w="1708" w:type="dxa"/>
            <w:vMerge/>
            <w:vAlign w:val="center"/>
          </w:tcPr>
          <w:p w:rsidR="00EE1B4F" w:rsidRPr="00743CBD" w:rsidRDefault="00EE1B4F" w:rsidP="007F15DA">
            <w:pPr>
              <w:jc w:val="center"/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3261" w:type="dxa"/>
            <w:shd w:val="clear" w:color="auto" w:fill="BFBFBF" w:themeFill="background1" w:themeFillShade="BF"/>
            <w:vAlign w:val="center"/>
          </w:tcPr>
          <w:p w:rsidR="00EE1B4F" w:rsidRPr="00743CBD" w:rsidRDefault="00EE1B4F" w:rsidP="007F15DA">
            <w:pPr>
              <w:jc w:val="right"/>
              <w:rPr>
                <w:rFonts w:asciiTheme="minorHAnsi" w:hAnsiTheme="minorHAnsi" w:cs="Arial"/>
                <w:b/>
                <w:lang w:val="es-ES"/>
              </w:rPr>
            </w:pPr>
            <w:r w:rsidRPr="00743CBD">
              <w:rPr>
                <w:rFonts w:asciiTheme="minorHAnsi" w:hAnsiTheme="minorHAnsi" w:cs="Arial"/>
                <w:b/>
                <w:lang w:val="es-ES"/>
              </w:rPr>
              <w:t>TOTAL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EE1B4F" w:rsidRPr="00743CBD" w:rsidRDefault="00EE1B4F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EE1B4F" w:rsidRPr="00743CBD" w:rsidRDefault="00EE1B4F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EE1B4F" w:rsidRPr="00743CBD" w:rsidRDefault="00EE1B4F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EE1B4F" w:rsidRPr="00743CBD" w:rsidRDefault="00EE1B4F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  <w:tc>
          <w:tcPr>
            <w:tcW w:w="927" w:type="dxa"/>
            <w:shd w:val="clear" w:color="auto" w:fill="BFBFBF" w:themeFill="background1" w:themeFillShade="BF"/>
            <w:vAlign w:val="center"/>
          </w:tcPr>
          <w:p w:rsidR="00EE1B4F" w:rsidRPr="00743CBD" w:rsidRDefault="00EE1B4F" w:rsidP="007F15DA">
            <w:pPr>
              <w:rPr>
                <w:rFonts w:asciiTheme="minorHAnsi" w:hAnsiTheme="minorHAnsi" w:cs="Arial"/>
                <w:lang w:val="es-ES"/>
              </w:rPr>
            </w:pPr>
          </w:p>
        </w:tc>
      </w:tr>
      <w:tr w:rsidR="00EE1B4F" w:rsidTr="00EE1B4F">
        <w:trPr>
          <w:trHeight w:val="510"/>
          <w:jc w:val="center"/>
        </w:trPr>
        <w:tc>
          <w:tcPr>
            <w:tcW w:w="4969" w:type="dxa"/>
            <w:gridSpan w:val="2"/>
            <w:shd w:val="clear" w:color="auto" w:fill="808080" w:themeFill="background1" w:themeFillShade="80"/>
            <w:vAlign w:val="center"/>
          </w:tcPr>
          <w:p w:rsidR="00EE1B4F" w:rsidRPr="00B45558" w:rsidRDefault="00EE1B4F" w:rsidP="007F15DA">
            <w:pPr>
              <w:jc w:val="right"/>
              <w:rPr>
                <w:rFonts w:asciiTheme="majorHAnsi" w:hAnsiTheme="majorHAnsi" w:cs="Arial"/>
                <w:b/>
                <w:sz w:val="24"/>
                <w:lang w:val="es-ES"/>
              </w:rPr>
            </w:pPr>
            <w:r w:rsidRPr="00B45558">
              <w:rPr>
                <w:rFonts w:asciiTheme="majorHAnsi" w:hAnsiTheme="majorHAnsi" w:cs="Arial"/>
                <w:b/>
                <w:sz w:val="24"/>
                <w:lang w:val="es-ES"/>
              </w:rPr>
              <w:t>TOTAL GENERAL</w:t>
            </w: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:rsidR="00EE1B4F" w:rsidRPr="00B45558" w:rsidRDefault="00EE1B4F" w:rsidP="007F15DA">
            <w:pPr>
              <w:rPr>
                <w:rFonts w:asciiTheme="majorHAnsi" w:hAnsiTheme="majorHAnsi" w:cs="Arial"/>
                <w:b/>
                <w:sz w:val="24"/>
                <w:lang w:val="es-ES"/>
              </w:rPr>
            </w:pP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:rsidR="00EE1B4F" w:rsidRPr="00B45558" w:rsidRDefault="00EE1B4F" w:rsidP="007F15DA">
            <w:pPr>
              <w:rPr>
                <w:rFonts w:asciiTheme="majorHAnsi" w:hAnsiTheme="majorHAnsi" w:cs="Arial"/>
                <w:b/>
                <w:sz w:val="24"/>
                <w:lang w:val="es-ES"/>
              </w:rPr>
            </w:pP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:rsidR="00EE1B4F" w:rsidRPr="00B45558" w:rsidRDefault="00EE1B4F" w:rsidP="007F15DA">
            <w:pPr>
              <w:rPr>
                <w:rFonts w:asciiTheme="majorHAnsi" w:hAnsiTheme="majorHAnsi" w:cs="Arial"/>
                <w:b/>
                <w:sz w:val="24"/>
                <w:lang w:val="es-ES"/>
              </w:rPr>
            </w:pPr>
          </w:p>
        </w:tc>
        <w:tc>
          <w:tcPr>
            <w:tcW w:w="1134" w:type="dxa"/>
            <w:shd w:val="clear" w:color="auto" w:fill="808080" w:themeFill="background1" w:themeFillShade="80"/>
            <w:vAlign w:val="center"/>
          </w:tcPr>
          <w:p w:rsidR="00EE1B4F" w:rsidRPr="00B45558" w:rsidRDefault="00EE1B4F" w:rsidP="007F15DA">
            <w:pPr>
              <w:rPr>
                <w:rFonts w:asciiTheme="majorHAnsi" w:hAnsiTheme="majorHAnsi" w:cs="Arial"/>
                <w:b/>
                <w:sz w:val="24"/>
                <w:lang w:val="es-ES"/>
              </w:rPr>
            </w:pPr>
          </w:p>
        </w:tc>
        <w:tc>
          <w:tcPr>
            <w:tcW w:w="927" w:type="dxa"/>
            <w:shd w:val="clear" w:color="auto" w:fill="808080" w:themeFill="background1" w:themeFillShade="80"/>
            <w:vAlign w:val="center"/>
          </w:tcPr>
          <w:p w:rsidR="00EE1B4F" w:rsidRPr="00B45558" w:rsidRDefault="00EE1B4F" w:rsidP="007F15DA">
            <w:pPr>
              <w:rPr>
                <w:rFonts w:asciiTheme="majorHAnsi" w:hAnsiTheme="majorHAnsi" w:cs="Arial"/>
                <w:b/>
                <w:sz w:val="24"/>
                <w:lang w:val="es-ES"/>
              </w:rPr>
            </w:pPr>
          </w:p>
        </w:tc>
      </w:tr>
    </w:tbl>
    <w:p w:rsidR="0000417C" w:rsidRDefault="0000417C" w:rsidP="001F7FAC">
      <w:pPr>
        <w:spacing w:after="0"/>
        <w:jc w:val="both"/>
      </w:pPr>
    </w:p>
    <w:p w:rsidR="009F1548" w:rsidRDefault="009F1548" w:rsidP="001F7FAC">
      <w:pPr>
        <w:spacing w:after="0"/>
        <w:jc w:val="both"/>
      </w:pPr>
    </w:p>
    <w:p w:rsidR="00EE1B4F" w:rsidRPr="00232998" w:rsidRDefault="0000417C" w:rsidP="001F7FAC">
      <w:pPr>
        <w:spacing w:after="0"/>
        <w:jc w:val="both"/>
        <w:rPr>
          <w:i/>
        </w:rPr>
      </w:pPr>
      <w:r w:rsidRPr="00232998">
        <w:rPr>
          <w:i/>
        </w:rPr>
        <w:lastRenderedPageBreak/>
        <w:t>Ejemplo de gráfica…</w:t>
      </w:r>
    </w:p>
    <w:p w:rsidR="0000417C" w:rsidRDefault="0000417C" w:rsidP="001F7FAC">
      <w:pPr>
        <w:spacing w:after="0"/>
        <w:jc w:val="both"/>
      </w:pPr>
    </w:p>
    <w:p w:rsidR="00232998" w:rsidRDefault="00232998" w:rsidP="001F7FAC">
      <w:pPr>
        <w:spacing w:after="0"/>
        <w:jc w:val="both"/>
      </w:pPr>
    </w:p>
    <w:p w:rsidR="0000417C" w:rsidRDefault="00232998" w:rsidP="00232998">
      <w:pPr>
        <w:spacing w:after="0"/>
        <w:jc w:val="center"/>
      </w:pPr>
      <w:r>
        <w:rPr>
          <w:noProof/>
          <w:lang w:eastAsia="es-MX"/>
        </w:rPr>
        <w:drawing>
          <wp:inline distT="0" distB="0" distL="0" distR="0" wp14:anchorId="6ABAF14D" wp14:editId="20C80C3D">
            <wp:extent cx="6153150" cy="7639050"/>
            <wp:effectExtent l="0" t="0" r="0" b="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32998" w:rsidRDefault="00232998" w:rsidP="001F7FAC">
      <w:pPr>
        <w:spacing w:after="0"/>
        <w:jc w:val="both"/>
      </w:pPr>
    </w:p>
    <w:p w:rsidR="009F1548" w:rsidRDefault="009F1548" w:rsidP="001F7FAC">
      <w:pPr>
        <w:spacing w:after="0"/>
        <w:jc w:val="both"/>
      </w:pPr>
    </w:p>
    <w:p w:rsidR="009F1548" w:rsidRDefault="009F1548" w:rsidP="001F7FAC">
      <w:pPr>
        <w:spacing w:after="0"/>
        <w:jc w:val="both"/>
      </w:pPr>
    </w:p>
    <w:p w:rsidR="00232998" w:rsidRPr="000366AC" w:rsidRDefault="002D7873" w:rsidP="00232998">
      <w:pPr>
        <w:pStyle w:val="Prrafodelista"/>
        <w:numPr>
          <w:ilvl w:val="0"/>
          <w:numId w:val="6"/>
        </w:numPr>
        <w:spacing w:after="200" w:line="276" w:lineRule="auto"/>
        <w:rPr>
          <w:rFonts w:cs="Arial"/>
          <w:b/>
          <w:sz w:val="24"/>
          <w:lang w:val="es-ES"/>
        </w:rPr>
      </w:pPr>
      <w:r w:rsidRPr="000366AC">
        <w:rPr>
          <w:rFonts w:cs="Arial"/>
          <w:b/>
          <w:sz w:val="24"/>
          <w:lang w:val="es-ES"/>
        </w:rPr>
        <w:lastRenderedPageBreak/>
        <w:t>Organización  y  G</w:t>
      </w:r>
      <w:r w:rsidR="00232998" w:rsidRPr="000366AC">
        <w:rPr>
          <w:rFonts w:cs="Arial"/>
          <w:b/>
          <w:sz w:val="24"/>
          <w:lang w:val="es-ES"/>
        </w:rPr>
        <w:t xml:space="preserve">estión  </w:t>
      </w:r>
      <w:r w:rsidRPr="000366AC">
        <w:rPr>
          <w:rFonts w:cs="Arial"/>
          <w:b/>
          <w:sz w:val="24"/>
          <w:lang w:val="es-ES"/>
        </w:rPr>
        <w:t>E</w:t>
      </w:r>
      <w:r w:rsidR="00232998" w:rsidRPr="000366AC">
        <w:rPr>
          <w:rFonts w:cs="Arial"/>
          <w:b/>
          <w:sz w:val="24"/>
          <w:lang w:val="es-ES"/>
        </w:rPr>
        <w:t>scolar</w:t>
      </w:r>
    </w:p>
    <w:p w:rsidR="002B1C89" w:rsidRPr="002B1C89" w:rsidRDefault="002B1C89" w:rsidP="002B1C89">
      <w:pPr>
        <w:spacing w:after="0" w:line="240" w:lineRule="auto"/>
        <w:rPr>
          <w:rFonts w:cs="Arial"/>
          <w:sz w:val="24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16"/>
        <w:gridCol w:w="2438"/>
        <w:gridCol w:w="2438"/>
        <w:gridCol w:w="2438"/>
        <w:gridCol w:w="2438"/>
      </w:tblGrid>
      <w:tr w:rsidR="00887636" w:rsidTr="00D64556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887636" w:rsidRPr="00D64556" w:rsidRDefault="00887636" w:rsidP="00887636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10</w:t>
            </w: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</w:tr>
      <w:tr w:rsidR="00887636" w:rsidTr="00D64556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887636" w:rsidRPr="00D64556" w:rsidRDefault="00D64556" w:rsidP="00887636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9</w:t>
            </w: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</w:tr>
      <w:tr w:rsidR="00887636" w:rsidTr="00D64556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887636" w:rsidRPr="00D64556" w:rsidRDefault="00D64556" w:rsidP="00887636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8</w:t>
            </w: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</w:tr>
      <w:tr w:rsidR="00887636" w:rsidTr="00D64556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887636" w:rsidRPr="00D64556" w:rsidRDefault="00D64556" w:rsidP="00887636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7</w:t>
            </w: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887636" w:rsidRDefault="00887636" w:rsidP="00232998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D64556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887636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6</w:t>
            </w:r>
          </w:p>
        </w:tc>
        <w:tc>
          <w:tcPr>
            <w:tcW w:w="2438" w:type="dxa"/>
            <w:vAlign w:val="center"/>
          </w:tcPr>
          <w:p w:rsidR="00B80EA2" w:rsidRPr="00B80EA2" w:rsidRDefault="00B80EA2" w:rsidP="00983FF0">
            <w:pPr>
              <w:pStyle w:val="Prrafodelista"/>
              <w:ind w:left="0"/>
              <w:jc w:val="both"/>
              <w:rPr>
                <w:sz w:val="18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Pr="00B80EA2" w:rsidRDefault="00B80EA2" w:rsidP="00983FF0">
            <w:pPr>
              <w:jc w:val="both"/>
              <w:rPr>
                <w:rFonts w:asciiTheme="minorHAnsi" w:hAnsiTheme="minorHAnsi"/>
                <w:sz w:val="18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Pr="00B80EA2" w:rsidRDefault="00B80EA2" w:rsidP="00983FF0">
            <w:pPr>
              <w:jc w:val="both"/>
              <w:rPr>
                <w:rFonts w:asciiTheme="minorHAnsi" w:hAnsiTheme="minorHAnsi"/>
                <w:sz w:val="18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Pr="00B80EA2" w:rsidRDefault="00B80EA2" w:rsidP="00983FF0">
            <w:pPr>
              <w:pStyle w:val="Prrafodelista"/>
              <w:ind w:left="0"/>
              <w:jc w:val="both"/>
              <w:rPr>
                <w:sz w:val="18"/>
                <w:lang w:val="es-ES"/>
              </w:rPr>
            </w:pPr>
          </w:p>
        </w:tc>
      </w:tr>
      <w:tr w:rsidR="00B80EA2" w:rsidTr="00D64556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887636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5</w:t>
            </w:r>
          </w:p>
        </w:tc>
        <w:tc>
          <w:tcPr>
            <w:tcW w:w="2438" w:type="dxa"/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D64556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887636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4</w:t>
            </w:r>
          </w:p>
        </w:tc>
        <w:tc>
          <w:tcPr>
            <w:tcW w:w="2438" w:type="dxa"/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D64556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887636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3</w:t>
            </w:r>
          </w:p>
        </w:tc>
        <w:tc>
          <w:tcPr>
            <w:tcW w:w="2438" w:type="dxa"/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D64556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887636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2</w:t>
            </w: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D64556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887636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1</w:t>
            </w:r>
          </w:p>
          <w:p w:rsidR="00B80EA2" w:rsidRPr="00D64556" w:rsidRDefault="00B80EA2" w:rsidP="00887636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</w:p>
          <w:p w:rsidR="00B80EA2" w:rsidRPr="00D64556" w:rsidRDefault="00B80EA2" w:rsidP="00887636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</w:p>
          <w:p w:rsidR="00B80EA2" w:rsidRPr="00D64556" w:rsidRDefault="00B80EA2" w:rsidP="00887636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0</w:t>
            </w: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D64556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0EA2" w:rsidRDefault="00B80EA2" w:rsidP="00232998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0EA2" w:rsidRPr="002B1C89" w:rsidRDefault="00B80EA2" w:rsidP="00983FF0">
            <w:pPr>
              <w:jc w:val="both"/>
              <w:rPr>
                <w:rFonts w:asciiTheme="minorHAnsi" w:hAnsiTheme="minorHAnsi" w:cs="Arial"/>
                <w:sz w:val="24"/>
                <w:lang w:val="es-ES"/>
              </w:rPr>
            </w:pPr>
            <w:r w:rsidRPr="002B1C89">
              <w:rPr>
                <w:rFonts w:asciiTheme="minorHAnsi" w:hAnsiTheme="minorHAnsi" w:cs="Arial"/>
                <w:lang w:val="es-ES"/>
              </w:rPr>
              <w:t>I.  El  personal  de  la  escuela  muestra  responsabilidad  y  compromiso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0EA2" w:rsidRPr="002B1C89" w:rsidRDefault="00B80EA2" w:rsidP="00983FF0">
            <w:pPr>
              <w:jc w:val="both"/>
              <w:rPr>
                <w:rFonts w:asciiTheme="minorHAnsi" w:hAnsiTheme="minorHAnsi" w:cs="Arial"/>
                <w:sz w:val="24"/>
                <w:lang w:val="es-ES"/>
              </w:rPr>
            </w:pPr>
            <w:r w:rsidRPr="002B1C89">
              <w:rPr>
                <w:rFonts w:asciiTheme="minorHAnsi" w:hAnsiTheme="minorHAnsi" w:cs="Arial"/>
                <w:lang w:val="es-ES"/>
              </w:rPr>
              <w:t>II. La  escuela tiene  un  ambiente de trabajo con buenas  relaciones entre todos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0EA2" w:rsidRPr="002B1C89" w:rsidRDefault="00B80EA2" w:rsidP="00983FF0">
            <w:pPr>
              <w:jc w:val="both"/>
              <w:rPr>
                <w:rFonts w:asciiTheme="minorHAnsi" w:hAnsiTheme="minorHAnsi" w:cs="Arial"/>
                <w:sz w:val="24"/>
                <w:lang w:val="es-ES"/>
              </w:rPr>
            </w:pPr>
            <w:r w:rsidRPr="002B1C89">
              <w:rPr>
                <w:rFonts w:asciiTheme="minorHAnsi" w:hAnsiTheme="minorHAnsi" w:cs="Arial"/>
                <w:lang w:val="es-ES"/>
              </w:rPr>
              <w:t>III. El  director  posee  liderazgo  y  goza del reconocimiento  de la comunidad  escolar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0EA2" w:rsidRPr="002B1C89" w:rsidRDefault="00B80EA2" w:rsidP="00983FF0">
            <w:pPr>
              <w:jc w:val="both"/>
              <w:rPr>
                <w:rFonts w:asciiTheme="minorHAnsi" w:hAnsiTheme="minorHAnsi"/>
              </w:rPr>
            </w:pPr>
            <w:r w:rsidRPr="002B1C89">
              <w:rPr>
                <w:rFonts w:asciiTheme="minorHAnsi" w:hAnsiTheme="minorHAnsi" w:cs="Arial"/>
                <w:lang w:val="es-ES"/>
              </w:rPr>
              <w:t>IV. La  escuela lleva  un  proceso  de  autoevaluación  escolar</w:t>
            </w:r>
          </w:p>
        </w:tc>
      </w:tr>
    </w:tbl>
    <w:p w:rsidR="009F1548" w:rsidRDefault="009F1548">
      <w:r>
        <w:br w:type="page"/>
      </w:r>
    </w:p>
    <w:p w:rsidR="00BD225D" w:rsidRDefault="00BD225D" w:rsidP="00BD225D">
      <w:pPr>
        <w:pStyle w:val="Prrafodelista"/>
        <w:numPr>
          <w:ilvl w:val="0"/>
          <w:numId w:val="6"/>
        </w:numPr>
        <w:spacing w:after="200" w:line="276" w:lineRule="auto"/>
        <w:rPr>
          <w:rFonts w:cs="Arial"/>
          <w:b/>
          <w:sz w:val="24"/>
          <w:lang w:val="es-ES"/>
        </w:rPr>
      </w:pPr>
      <w:bookmarkStart w:id="0" w:name="_GoBack"/>
      <w:bookmarkEnd w:id="0"/>
      <w:r w:rsidRPr="000366AC">
        <w:rPr>
          <w:rFonts w:cs="Arial"/>
          <w:b/>
          <w:sz w:val="24"/>
          <w:lang w:val="es-ES"/>
        </w:rPr>
        <w:lastRenderedPageBreak/>
        <w:t>Práctica</w:t>
      </w:r>
      <w:r w:rsidR="0044595C">
        <w:rPr>
          <w:rFonts w:cs="Arial"/>
          <w:b/>
          <w:sz w:val="24"/>
          <w:lang w:val="es-ES"/>
        </w:rPr>
        <w:t>s</w:t>
      </w:r>
      <w:r w:rsidRPr="000366AC">
        <w:rPr>
          <w:rFonts w:cs="Arial"/>
          <w:b/>
          <w:sz w:val="24"/>
          <w:lang w:val="es-ES"/>
        </w:rPr>
        <w:t xml:space="preserve"> Pedagógica</w:t>
      </w:r>
      <w:r w:rsidR="0044595C">
        <w:rPr>
          <w:rFonts w:cs="Arial"/>
          <w:b/>
          <w:sz w:val="24"/>
          <w:lang w:val="es-ES"/>
        </w:rPr>
        <w:t>s</w:t>
      </w:r>
    </w:p>
    <w:p w:rsidR="00B80EA2" w:rsidRPr="00B80EA2" w:rsidRDefault="00B80EA2" w:rsidP="00B80EA2">
      <w:pPr>
        <w:spacing w:after="0"/>
        <w:ind w:left="360"/>
        <w:rPr>
          <w:rFonts w:cs="Arial"/>
          <w:b/>
          <w:sz w:val="24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616"/>
        <w:gridCol w:w="2438"/>
        <w:gridCol w:w="2438"/>
        <w:gridCol w:w="2438"/>
        <w:gridCol w:w="2438"/>
      </w:tblGrid>
      <w:tr w:rsidR="00B80EA2" w:rsidTr="00983FF0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983FF0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10</w:t>
            </w: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983FF0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983FF0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9</w:t>
            </w: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983FF0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983FF0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8</w:t>
            </w: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983FF0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983FF0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7</w:t>
            </w: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983FF0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983FF0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6</w:t>
            </w:r>
          </w:p>
        </w:tc>
        <w:tc>
          <w:tcPr>
            <w:tcW w:w="2438" w:type="dxa"/>
            <w:vAlign w:val="center"/>
          </w:tcPr>
          <w:p w:rsidR="00B80EA2" w:rsidRPr="00B80EA2" w:rsidRDefault="00B80EA2" w:rsidP="00983FF0">
            <w:pPr>
              <w:pStyle w:val="Prrafodelista"/>
              <w:ind w:left="0"/>
              <w:jc w:val="both"/>
              <w:rPr>
                <w:sz w:val="18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Pr="00B80EA2" w:rsidRDefault="00B80EA2" w:rsidP="00983FF0">
            <w:pPr>
              <w:jc w:val="both"/>
              <w:rPr>
                <w:rFonts w:asciiTheme="minorHAnsi" w:hAnsiTheme="minorHAnsi"/>
                <w:sz w:val="18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Pr="00B80EA2" w:rsidRDefault="00B80EA2" w:rsidP="00983FF0">
            <w:pPr>
              <w:jc w:val="both"/>
              <w:rPr>
                <w:rFonts w:asciiTheme="minorHAnsi" w:hAnsiTheme="minorHAnsi"/>
                <w:sz w:val="18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Pr="00B80EA2" w:rsidRDefault="00B80EA2" w:rsidP="00983FF0">
            <w:pPr>
              <w:pStyle w:val="Prrafodelista"/>
              <w:ind w:left="0"/>
              <w:jc w:val="both"/>
              <w:rPr>
                <w:sz w:val="18"/>
                <w:lang w:val="es-ES"/>
              </w:rPr>
            </w:pPr>
          </w:p>
        </w:tc>
      </w:tr>
      <w:tr w:rsidR="00B80EA2" w:rsidTr="00983FF0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983FF0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5</w:t>
            </w: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983FF0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983FF0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4</w:t>
            </w: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983FF0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983FF0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3</w:t>
            </w: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983FF0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983FF0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2</w:t>
            </w: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B80EA2">
        <w:trPr>
          <w:trHeight w:val="1021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</w:tcBorders>
          </w:tcPr>
          <w:p w:rsidR="00B80EA2" w:rsidRPr="00D64556" w:rsidRDefault="00B80EA2" w:rsidP="00983FF0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1</w:t>
            </w:r>
          </w:p>
          <w:p w:rsidR="00B80EA2" w:rsidRPr="00B80EA2" w:rsidRDefault="00B80EA2" w:rsidP="00983FF0">
            <w:pPr>
              <w:jc w:val="right"/>
              <w:rPr>
                <w:rFonts w:cs="Arial"/>
                <w:sz w:val="40"/>
                <w:szCs w:val="26"/>
                <w:lang w:val="es-ES"/>
              </w:rPr>
            </w:pPr>
          </w:p>
          <w:p w:rsidR="00B80EA2" w:rsidRPr="00D64556" w:rsidRDefault="00B80EA2" w:rsidP="00983FF0">
            <w:pPr>
              <w:jc w:val="right"/>
              <w:rPr>
                <w:rFonts w:cs="Arial"/>
                <w:sz w:val="26"/>
                <w:szCs w:val="26"/>
                <w:lang w:val="es-ES"/>
              </w:rPr>
            </w:pPr>
            <w:r w:rsidRPr="00D64556">
              <w:rPr>
                <w:rFonts w:cs="Arial"/>
                <w:sz w:val="26"/>
                <w:szCs w:val="26"/>
                <w:lang w:val="es-ES"/>
              </w:rPr>
              <w:t>0</w:t>
            </w: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bottom w:val="single" w:sz="4" w:space="0" w:color="auto"/>
            </w:tcBorders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</w:tr>
      <w:tr w:rsidR="00B80EA2" w:rsidTr="00983FF0">
        <w:trPr>
          <w:trHeight w:val="1140"/>
          <w:jc w:val="center"/>
        </w:trPr>
        <w:tc>
          <w:tcPr>
            <w:tcW w:w="6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80EA2" w:rsidRDefault="00B80EA2" w:rsidP="00983FF0">
            <w:pPr>
              <w:rPr>
                <w:rFonts w:cs="Arial"/>
                <w:sz w:val="24"/>
                <w:lang w:val="es-ES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0EA2" w:rsidRPr="00B80EA2" w:rsidRDefault="00B80EA2" w:rsidP="00983FF0">
            <w:pPr>
              <w:pStyle w:val="Prrafodelista"/>
              <w:ind w:left="0"/>
              <w:jc w:val="both"/>
              <w:rPr>
                <w:lang w:val="es-ES"/>
              </w:rPr>
            </w:pPr>
            <w:r w:rsidRPr="00B80EA2">
              <w:rPr>
                <w:rFonts w:cs="Arial"/>
                <w:lang w:val="es-ES"/>
              </w:rPr>
              <w:t>I. El personal  docente  se  capacita  y  fomenta  su propia  formación  y  actualización.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0EA2" w:rsidRPr="00B80EA2" w:rsidRDefault="00B80EA2" w:rsidP="00983FF0">
            <w:pPr>
              <w:jc w:val="both"/>
              <w:rPr>
                <w:rFonts w:asciiTheme="minorHAnsi" w:hAnsiTheme="minorHAnsi"/>
                <w:lang w:val="es-ES"/>
              </w:rPr>
            </w:pPr>
            <w:r w:rsidRPr="00B80EA2">
              <w:rPr>
                <w:rFonts w:asciiTheme="minorHAnsi" w:hAnsiTheme="minorHAnsi" w:cs="Arial"/>
                <w:lang w:val="es-ES"/>
              </w:rPr>
              <w:t>II. Los  profesores  apoyan  en  forma  académica  a estudiantes de  bajo nivel  de  logro.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0EA2" w:rsidRPr="00B80EA2" w:rsidRDefault="00B80EA2" w:rsidP="00983FF0">
            <w:pPr>
              <w:jc w:val="both"/>
              <w:rPr>
                <w:rFonts w:asciiTheme="minorHAnsi" w:hAnsiTheme="minorHAnsi"/>
                <w:lang w:val="es-ES"/>
              </w:rPr>
            </w:pPr>
            <w:r w:rsidRPr="00B80EA2">
              <w:rPr>
                <w:rFonts w:asciiTheme="minorHAnsi" w:hAnsiTheme="minorHAnsi" w:cs="Arial"/>
                <w:lang w:val="es-ES"/>
              </w:rPr>
              <w:t>III. Los  profesores  llevan  a cabo  una  planeación   institucional  sistemática  y  colectiva.</w:t>
            </w:r>
          </w:p>
        </w:tc>
        <w:tc>
          <w:tcPr>
            <w:tcW w:w="243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80EA2" w:rsidRPr="00B80EA2" w:rsidRDefault="00B80EA2" w:rsidP="00983FF0">
            <w:pPr>
              <w:pStyle w:val="Prrafodelista"/>
              <w:ind w:left="0"/>
              <w:jc w:val="both"/>
              <w:rPr>
                <w:lang w:val="es-ES"/>
              </w:rPr>
            </w:pPr>
            <w:r w:rsidRPr="00B80EA2">
              <w:rPr>
                <w:rFonts w:cs="Arial"/>
                <w:lang w:val="es-ES"/>
              </w:rPr>
              <w:t>IV. Los profesores  realizan  la  planeación didáctica.</w:t>
            </w:r>
          </w:p>
        </w:tc>
      </w:tr>
    </w:tbl>
    <w:p w:rsidR="00B80EA2" w:rsidRDefault="00B80EA2" w:rsidP="002D7873">
      <w:pPr>
        <w:rPr>
          <w:rFonts w:asciiTheme="minorHAnsi" w:hAnsiTheme="minorHAnsi" w:cs="Arial"/>
          <w:sz w:val="24"/>
          <w:lang w:val="es-ES"/>
        </w:rPr>
      </w:pPr>
    </w:p>
    <w:p w:rsidR="002D7873" w:rsidRPr="002D7873" w:rsidRDefault="002D7873" w:rsidP="002D7873">
      <w:pPr>
        <w:rPr>
          <w:rFonts w:asciiTheme="minorHAnsi" w:hAnsiTheme="minorHAnsi" w:cs="Arial"/>
          <w:sz w:val="24"/>
          <w:lang w:val="es-ES"/>
        </w:rPr>
      </w:pPr>
      <w:r w:rsidRPr="002D7873">
        <w:rPr>
          <w:rFonts w:asciiTheme="minorHAnsi" w:hAnsiTheme="minorHAnsi" w:cs="Arial"/>
          <w:sz w:val="24"/>
          <w:lang w:val="es-ES"/>
        </w:rPr>
        <w:lastRenderedPageBreak/>
        <w:t>Áreas  de  Oportunidad  y Recomendaciones</w:t>
      </w:r>
    </w:p>
    <w:p w:rsidR="002D7873" w:rsidRPr="000366AC" w:rsidRDefault="002D7873" w:rsidP="002D7873">
      <w:pPr>
        <w:pStyle w:val="Prrafodelista"/>
        <w:numPr>
          <w:ilvl w:val="0"/>
          <w:numId w:val="8"/>
        </w:numPr>
        <w:spacing w:after="200" w:line="276" w:lineRule="auto"/>
        <w:rPr>
          <w:rFonts w:cs="Arial"/>
          <w:b/>
          <w:sz w:val="24"/>
          <w:lang w:val="es-ES"/>
        </w:rPr>
      </w:pPr>
      <w:r w:rsidRPr="000366AC">
        <w:rPr>
          <w:rFonts w:cs="Arial"/>
          <w:b/>
          <w:sz w:val="24"/>
          <w:lang w:val="es-ES"/>
        </w:rPr>
        <w:t>Organización  y  Gestión  Escolar</w:t>
      </w:r>
    </w:p>
    <w:p w:rsidR="002D7873" w:rsidRDefault="002D7873" w:rsidP="002D7873">
      <w:pPr>
        <w:spacing w:after="0"/>
        <w:jc w:val="both"/>
        <w:rPr>
          <w:rFonts w:asciiTheme="minorHAnsi" w:hAnsiTheme="minorHAns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315"/>
        <w:gridCol w:w="4026"/>
        <w:gridCol w:w="4026"/>
      </w:tblGrid>
      <w:tr w:rsidR="002D7873" w:rsidTr="002D7873">
        <w:trPr>
          <w:trHeight w:val="510"/>
          <w:jc w:val="center"/>
        </w:trPr>
        <w:tc>
          <w:tcPr>
            <w:tcW w:w="2315" w:type="dxa"/>
            <w:shd w:val="clear" w:color="auto" w:fill="632423" w:themeFill="accent2" w:themeFillShade="80"/>
            <w:vAlign w:val="center"/>
          </w:tcPr>
          <w:p w:rsidR="002D7873" w:rsidRPr="002D7873" w:rsidRDefault="002D7873" w:rsidP="007F15DA">
            <w:pPr>
              <w:jc w:val="center"/>
              <w:rPr>
                <w:rFonts w:asciiTheme="minorHAnsi" w:hAnsiTheme="minorHAnsi" w:cs="Arial"/>
                <w:b/>
                <w:sz w:val="24"/>
                <w:lang w:val="es-ES"/>
              </w:rPr>
            </w:pPr>
            <w:r w:rsidRPr="002D7873">
              <w:rPr>
                <w:rFonts w:asciiTheme="minorHAnsi" w:hAnsiTheme="minorHAnsi" w:cs="Arial"/>
                <w:b/>
                <w:sz w:val="24"/>
                <w:lang w:val="es-ES"/>
              </w:rPr>
              <w:t>Atributos  Deseables  en  los  CTE</w:t>
            </w:r>
          </w:p>
        </w:tc>
        <w:tc>
          <w:tcPr>
            <w:tcW w:w="4026" w:type="dxa"/>
            <w:shd w:val="clear" w:color="auto" w:fill="632423" w:themeFill="accent2" w:themeFillShade="80"/>
            <w:vAlign w:val="center"/>
          </w:tcPr>
          <w:p w:rsidR="002D7873" w:rsidRPr="002D7873" w:rsidRDefault="002D7873" w:rsidP="007F15DA">
            <w:pPr>
              <w:jc w:val="center"/>
              <w:rPr>
                <w:rFonts w:asciiTheme="minorHAnsi" w:hAnsiTheme="minorHAnsi" w:cs="Arial"/>
                <w:b/>
                <w:sz w:val="24"/>
                <w:lang w:val="es-ES"/>
              </w:rPr>
            </w:pPr>
            <w:r w:rsidRPr="002D7873">
              <w:rPr>
                <w:rFonts w:asciiTheme="minorHAnsi" w:hAnsiTheme="minorHAnsi" w:cs="Arial"/>
                <w:b/>
                <w:sz w:val="24"/>
                <w:lang w:val="es-ES"/>
              </w:rPr>
              <w:t>Áreas  de  Oportunidad</w:t>
            </w:r>
          </w:p>
        </w:tc>
        <w:tc>
          <w:tcPr>
            <w:tcW w:w="4026" w:type="dxa"/>
            <w:shd w:val="clear" w:color="auto" w:fill="632423" w:themeFill="accent2" w:themeFillShade="80"/>
            <w:vAlign w:val="center"/>
          </w:tcPr>
          <w:p w:rsidR="002D7873" w:rsidRPr="002D7873" w:rsidRDefault="002D7873" w:rsidP="007F15DA">
            <w:pPr>
              <w:jc w:val="center"/>
              <w:rPr>
                <w:rFonts w:asciiTheme="minorHAnsi" w:hAnsiTheme="minorHAnsi" w:cs="Arial"/>
                <w:b/>
                <w:sz w:val="24"/>
                <w:lang w:val="es-ES"/>
              </w:rPr>
            </w:pPr>
            <w:r w:rsidRPr="002D7873">
              <w:rPr>
                <w:rFonts w:asciiTheme="minorHAnsi" w:hAnsiTheme="minorHAnsi" w:cs="Arial"/>
                <w:b/>
                <w:sz w:val="24"/>
                <w:lang w:val="es-ES"/>
              </w:rPr>
              <w:t>Recomendaciones</w:t>
            </w:r>
          </w:p>
        </w:tc>
      </w:tr>
      <w:tr w:rsidR="002D7873" w:rsidTr="002D7873">
        <w:trPr>
          <w:trHeight w:val="4536"/>
          <w:jc w:val="center"/>
        </w:trPr>
        <w:tc>
          <w:tcPr>
            <w:tcW w:w="2315" w:type="dxa"/>
            <w:vAlign w:val="center"/>
          </w:tcPr>
          <w:p w:rsidR="002D7873" w:rsidRDefault="002D7873" w:rsidP="002D7873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026" w:type="dxa"/>
            <w:vAlign w:val="center"/>
          </w:tcPr>
          <w:p w:rsidR="002D7873" w:rsidRDefault="002D7873" w:rsidP="002D7873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026" w:type="dxa"/>
            <w:vAlign w:val="center"/>
          </w:tcPr>
          <w:p w:rsidR="002D7873" w:rsidRDefault="002D7873" w:rsidP="002D7873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2D7873" w:rsidRDefault="002D7873" w:rsidP="002D7873">
      <w:pPr>
        <w:spacing w:after="0"/>
        <w:jc w:val="both"/>
        <w:rPr>
          <w:rFonts w:asciiTheme="minorHAnsi" w:hAnsiTheme="minorHAnsi"/>
        </w:rPr>
      </w:pPr>
    </w:p>
    <w:p w:rsidR="002D7873" w:rsidRDefault="002D7873" w:rsidP="002D7873">
      <w:pPr>
        <w:spacing w:after="0"/>
        <w:jc w:val="both"/>
        <w:rPr>
          <w:rFonts w:asciiTheme="minorHAnsi" w:hAnsiTheme="minorHAnsi"/>
        </w:rPr>
      </w:pPr>
    </w:p>
    <w:p w:rsidR="002D7873" w:rsidRPr="000366AC" w:rsidRDefault="00A27F93" w:rsidP="002D7873">
      <w:pPr>
        <w:pStyle w:val="Prrafodelista"/>
        <w:numPr>
          <w:ilvl w:val="0"/>
          <w:numId w:val="8"/>
        </w:numPr>
        <w:spacing w:after="200" w:line="276" w:lineRule="auto"/>
        <w:rPr>
          <w:rFonts w:cs="Arial"/>
          <w:b/>
          <w:sz w:val="24"/>
          <w:lang w:val="es-ES"/>
        </w:rPr>
      </w:pPr>
      <w:r>
        <w:rPr>
          <w:rFonts w:cs="Arial"/>
          <w:b/>
          <w:sz w:val="24"/>
          <w:lang w:val="es-ES"/>
        </w:rPr>
        <w:t>Prácticas Pedagógicas</w:t>
      </w:r>
    </w:p>
    <w:p w:rsidR="002D7873" w:rsidRPr="002D7873" w:rsidRDefault="002D7873" w:rsidP="002D7873">
      <w:pPr>
        <w:spacing w:after="0" w:line="240" w:lineRule="auto"/>
        <w:rPr>
          <w:rFonts w:cs="Arial"/>
          <w:sz w:val="24"/>
          <w:lang w:val="es-ES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315"/>
        <w:gridCol w:w="4026"/>
        <w:gridCol w:w="4026"/>
      </w:tblGrid>
      <w:tr w:rsidR="002D7873" w:rsidTr="007F15DA">
        <w:trPr>
          <w:trHeight w:val="510"/>
          <w:jc w:val="center"/>
        </w:trPr>
        <w:tc>
          <w:tcPr>
            <w:tcW w:w="2315" w:type="dxa"/>
            <w:shd w:val="clear" w:color="auto" w:fill="632423" w:themeFill="accent2" w:themeFillShade="80"/>
            <w:vAlign w:val="center"/>
          </w:tcPr>
          <w:p w:rsidR="002D7873" w:rsidRPr="002D7873" w:rsidRDefault="002D7873" w:rsidP="007F15DA">
            <w:pPr>
              <w:jc w:val="center"/>
              <w:rPr>
                <w:rFonts w:asciiTheme="minorHAnsi" w:hAnsiTheme="minorHAnsi" w:cs="Arial"/>
                <w:b/>
                <w:sz w:val="24"/>
                <w:lang w:val="es-ES"/>
              </w:rPr>
            </w:pPr>
            <w:r w:rsidRPr="002D7873">
              <w:rPr>
                <w:rFonts w:asciiTheme="minorHAnsi" w:hAnsiTheme="minorHAnsi" w:cs="Arial"/>
                <w:b/>
                <w:sz w:val="24"/>
                <w:lang w:val="es-ES"/>
              </w:rPr>
              <w:t>Atributos  Deseables  en  los  CTE</w:t>
            </w:r>
          </w:p>
        </w:tc>
        <w:tc>
          <w:tcPr>
            <w:tcW w:w="4026" w:type="dxa"/>
            <w:shd w:val="clear" w:color="auto" w:fill="632423" w:themeFill="accent2" w:themeFillShade="80"/>
            <w:vAlign w:val="center"/>
          </w:tcPr>
          <w:p w:rsidR="002D7873" w:rsidRPr="002D7873" w:rsidRDefault="002D7873" w:rsidP="007F15DA">
            <w:pPr>
              <w:jc w:val="center"/>
              <w:rPr>
                <w:rFonts w:asciiTheme="minorHAnsi" w:hAnsiTheme="minorHAnsi" w:cs="Arial"/>
                <w:b/>
                <w:sz w:val="24"/>
                <w:lang w:val="es-ES"/>
              </w:rPr>
            </w:pPr>
            <w:r w:rsidRPr="002D7873">
              <w:rPr>
                <w:rFonts w:asciiTheme="minorHAnsi" w:hAnsiTheme="minorHAnsi" w:cs="Arial"/>
                <w:b/>
                <w:sz w:val="24"/>
                <w:lang w:val="es-ES"/>
              </w:rPr>
              <w:t>Áreas  de  Oportunidad</w:t>
            </w:r>
          </w:p>
        </w:tc>
        <w:tc>
          <w:tcPr>
            <w:tcW w:w="4026" w:type="dxa"/>
            <w:shd w:val="clear" w:color="auto" w:fill="632423" w:themeFill="accent2" w:themeFillShade="80"/>
            <w:vAlign w:val="center"/>
          </w:tcPr>
          <w:p w:rsidR="002D7873" w:rsidRPr="002D7873" w:rsidRDefault="002D7873" w:rsidP="007F15DA">
            <w:pPr>
              <w:jc w:val="center"/>
              <w:rPr>
                <w:rFonts w:asciiTheme="minorHAnsi" w:hAnsiTheme="minorHAnsi" w:cs="Arial"/>
                <w:b/>
                <w:sz w:val="24"/>
                <w:lang w:val="es-ES"/>
              </w:rPr>
            </w:pPr>
            <w:r w:rsidRPr="002D7873">
              <w:rPr>
                <w:rFonts w:asciiTheme="minorHAnsi" w:hAnsiTheme="minorHAnsi" w:cs="Arial"/>
                <w:b/>
                <w:sz w:val="24"/>
                <w:lang w:val="es-ES"/>
              </w:rPr>
              <w:t>Recomendaciones</w:t>
            </w:r>
          </w:p>
        </w:tc>
      </w:tr>
      <w:tr w:rsidR="002D7873" w:rsidTr="002D7873">
        <w:trPr>
          <w:trHeight w:val="4536"/>
          <w:jc w:val="center"/>
        </w:trPr>
        <w:tc>
          <w:tcPr>
            <w:tcW w:w="2315" w:type="dxa"/>
            <w:vAlign w:val="center"/>
          </w:tcPr>
          <w:p w:rsidR="002D7873" w:rsidRDefault="002D7873" w:rsidP="007F15DA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026" w:type="dxa"/>
            <w:vAlign w:val="center"/>
          </w:tcPr>
          <w:p w:rsidR="002D7873" w:rsidRDefault="002D7873" w:rsidP="007F15DA">
            <w:pPr>
              <w:jc w:val="both"/>
              <w:rPr>
                <w:rFonts w:asciiTheme="minorHAnsi" w:hAnsiTheme="minorHAnsi"/>
              </w:rPr>
            </w:pPr>
          </w:p>
        </w:tc>
        <w:tc>
          <w:tcPr>
            <w:tcW w:w="4026" w:type="dxa"/>
            <w:vAlign w:val="center"/>
          </w:tcPr>
          <w:p w:rsidR="002D7873" w:rsidRDefault="002D7873" w:rsidP="007F15DA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2D7873" w:rsidRDefault="002D7873" w:rsidP="002D7873">
      <w:pPr>
        <w:spacing w:after="0"/>
        <w:jc w:val="both"/>
        <w:rPr>
          <w:rFonts w:asciiTheme="minorHAnsi" w:hAnsiTheme="minorHAnsi"/>
        </w:rPr>
      </w:pPr>
    </w:p>
    <w:p w:rsidR="002D7873" w:rsidRDefault="002D7873" w:rsidP="002D7873">
      <w:pPr>
        <w:spacing w:after="0"/>
        <w:jc w:val="both"/>
        <w:rPr>
          <w:rFonts w:asciiTheme="minorHAnsi" w:hAnsiTheme="minorHAnsi"/>
        </w:rPr>
      </w:pPr>
    </w:p>
    <w:p w:rsidR="000366AC" w:rsidRPr="000366AC" w:rsidRDefault="000366AC" w:rsidP="000366AC">
      <w:pPr>
        <w:pStyle w:val="Prrafodelista"/>
        <w:numPr>
          <w:ilvl w:val="0"/>
          <w:numId w:val="8"/>
        </w:numPr>
        <w:jc w:val="center"/>
        <w:rPr>
          <w:rFonts w:cs="Arial"/>
          <w:b/>
          <w:sz w:val="24"/>
          <w:lang w:val="es-ES"/>
        </w:rPr>
      </w:pPr>
      <w:r w:rsidRPr="000366AC">
        <w:rPr>
          <w:rFonts w:cs="Arial"/>
          <w:b/>
          <w:sz w:val="24"/>
          <w:lang w:val="es-ES"/>
        </w:rPr>
        <w:lastRenderedPageBreak/>
        <w:t>¿Cómo  podemos  aprovechar   los espacios  del  Consejo Técnico  Escolar  para  mejorar  el  trabajo de  los  colectivos  escolares?</w:t>
      </w:r>
    </w:p>
    <w:p w:rsidR="000366AC" w:rsidRDefault="000366AC" w:rsidP="002D7873">
      <w:pPr>
        <w:spacing w:after="0"/>
        <w:jc w:val="both"/>
        <w:rPr>
          <w:rFonts w:asciiTheme="minorHAnsi" w:hAnsiTheme="minorHAns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0367"/>
      </w:tblGrid>
      <w:tr w:rsidR="000366AC" w:rsidTr="00F7739A">
        <w:trPr>
          <w:trHeight w:val="510"/>
          <w:jc w:val="center"/>
        </w:trPr>
        <w:tc>
          <w:tcPr>
            <w:tcW w:w="10367" w:type="dxa"/>
            <w:shd w:val="clear" w:color="auto" w:fill="632423" w:themeFill="accent2" w:themeFillShade="80"/>
            <w:vAlign w:val="center"/>
          </w:tcPr>
          <w:p w:rsidR="000366AC" w:rsidRPr="002D7873" w:rsidRDefault="000366AC" w:rsidP="007F15DA">
            <w:pPr>
              <w:jc w:val="center"/>
              <w:rPr>
                <w:rFonts w:asciiTheme="minorHAnsi" w:hAnsiTheme="minorHAnsi" w:cs="Arial"/>
                <w:b/>
                <w:sz w:val="24"/>
                <w:lang w:val="es-ES"/>
              </w:rPr>
            </w:pPr>
            <w:r w:rsidRPr="000366AC">
              <w:rPr>
                <w:rFonts w:asciiTheme="minorHAnsi" w:hAnsiTheme="minorHAnsi" w:cs="Arial"/>
                <w:b/>
                <w:sz w:val="28"/>
                <w:lang w:val="es-ES"/>
              </w:rPr>
              <w:t>CONCLUSIÓN GENERAL</w:t>
            </w:r>
          </w:p>
        </w:tc>
      </w:tr>
      <w:tr w:rsidR="000366AC" w:rsidTr="001A3B34">
        <w:trPr>
          <w:trHeight w:val="8505"/>
          <w:jc w:val="center"/>
        </w:trPr>
        <w:tc>
          <w:tcPr>
            <w:tcW w:w="10367" w:type="dxa"/>
            <w:vAlign w:val="center"/>
          </w:tcPr>
          <w:p w:rsidR="000366AC" w:rsidRDefault="000366AC" w:rsidP="007F15DA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0366AC" w:rsidRPr="002D7873" w:rsidRDefault="000366AC" w:rsidP="002D7873">
      <w:pPr>
        <w:spacing w:after="0"/>
        <w:jc w:val="both"/>
        <w:rPr>
          <w:rFonts w:asciiTheme="minorHAnsi" w:hAnsiTheme="minorHAnsi"/>
        </w:rPr>
      </w:pPr>
    </w:p>
    <w:sectPr w:rsidR="000366AC" w:rsidRPr="002D7873" w:rsidSect="0008357D">
      <w:footerReference w:type="default" r:id="rId15"/>
      <w:pgSz w:w="12240" w:h="15840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51D" w:rsidRDefault="00E3451D" w:rsidP="00E3451D">
      <w:pPr>
        <w:spacing w:after="0" w:line="240" w:lineRule="auto"/>
      </w:pPr>
      <w:r>
        <w:separator/>
      </w:r>
    </w:p>
  </w:endnote>
  <w:endnote w:type="continuationSeparator" w:id="0">
    <w:p w:rsidR="00E3451D" w:rsidRDefault="00E3451D" w:rsidP="00E34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250856"/>
      <w:docPartObj>
        <w:docPartGallery w:val="Page Numbers (Bottom of Page)"/>
        <w:docPartUnique/>
      </w:docPartObj>
    </w:sdtPr>
    <w:sdtEndPr/>
    <w:sdtContent>
      <w:p w:rsidR="00E3451D" w:rsidRDefault="006127AD">
        <w:pPr>
          <w:pStyle w:val="Piedepgina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eastAsia="es-MX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editId="5320C613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522" name="Autoforma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127AD" w:rsidRDefault="006127AD">
                              <w:pPr>
                                <w:pStyle w:val="Piedepgina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Cs w:val="21"/>
                                </w:rPr>
                                <w:fldChar w:fldCharType="separate"/>
                              </w:r>
                              <w:r w:rsidR="007274C7" w:rsidRPr="007274C7">
                                <w:rPr>
                                  <w:noProof/>
                                  <w:sz w:val="28"/>
                                  <w:szCs w:val="28"/>
                                  <w:lang w:val="es-ES"/>
                                </w:rPr>
                                <w:t>7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forma 13" o:spid="_x0000_s1026" type="#_x0000_t176" style="position:absolute;margin-left:0;margin-top:0;width:40.35pt;height:34.7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" filled="f" fillcolor="#5c83b4" stroked="f" strokecolor="#737373">
                  <v:textbox>
                    <w:txbxContent>
                      <w:p w:rsidR="006127AD" w:rsidRDefault="006127AD">
                        <w:pPr>
                          <w:pStyle w:val="Piedepgina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Cs w:val="21"/>
                          </w:rPr>
                          <w:fldChar w:fldCharType="separate"/>
                        </w:r>
                        <w:r w:rsidR="007274C7" w:rsidRPr="007274C7">
                          <w:rPr>
                            <w:noProof/>
                            <w:sz w:val="28"/>
                            <w:szCs w:val="28"/>
                            <w:lang w:val="es-ES"/>
                          </w:rPr>
                          <w:t>7</w:t>
                        </w:r>
                        <w:r>
                          <w:rPr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51D" w:rsidRDefault="00E3451D" w:rsidP="00E3451D">
      <w:pPr>
        <w:spacing w:after="0" w:line="240" w:lineRule="auto"/>
      </w:pPr>
      <w:r>
        <w:separator/>
      </w:r>
    </w:p>
  </w:footnote>
  <w:footnote w:type="continuationSeparator" w:id="0">
    <w:p w:rsidR="00E3451D" w:rsidRDefault="00E3451D" w:rsidP="00E345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769D"/>
    <w:multiLevelType w:val="hybridMultilevel"/>
    <w:tmpl w:val="B07C0912"/>
    <w:lvl w:ilvl="0" w:tplc="080A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0C66567A"/>
    <w:multiLevelType w:val="hybridMultilevel"/>
    <w:tmpl w:val="7FC8AEE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70B59"/>
    <w:multiLevelType w:val="hybridMultilevel"/>
    <w:tmpl w:val="3716BFDC"/>
    <w:lvl w:ilvl="0" w:tplc="5322AF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163BDD"/>
    <w:multiLevelType w:val="hybridMultilevel"/>
    <w:tmpl w:val="4B3A56DA"/>
    <w:lvl w:ilvl="0" w:tplc="A8ECEE5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E86C46"/>
    <w:multiLevelType w:val="hybridMultilevel"/>
    <w:tmpl w:val="F68AC48A"/>
    <w:lvl w:ilvl="0" w:tplc="57D2AAD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9E93119"/>
    <w:multiLevelType w:val="hybridMultilevel"/>
    <w:tmpl w:val="85F47842"/>
    <w:lvl w:ilvl="0" w:tplc="98D808B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D03960"/>
    <w:multiLevelType w:val="hybridMultilevel"/>
    <w:tmpl w:val="2A58C0F2"/>
    <w:lvl w:ilvl="0" w:tplc="512EA3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514735"/>
    <w:multiLevelType w:val="hybridMultilevel"/>
    <w:tmpl w:val="A9A219D6"/>
    <w:lvl w:ilvl="0" w:tplc="71B8F8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621407"/>
    <w:multiLevelType w:val="hybridMultilevel"/>
    <w:tmpl w:val="181681C8"/>
    <w:lvl w:ilvl="0" w:tplc="784092AE">
      <w:start w:val="1"/>
      <w:numFmt w:val="bullet"/>
      <w:lvlText w:val=""/>
      <w:lvlJc w:val="left"/>
      <w:pPr>
        <w:ind w:left="1410" w:hanging="360"/>
      </w:pPr>
      <w:rPr>
        <w:rFonts w:ascii="Wingdings 3" w:hAnsi="Wingdings 3" w:hint="default"/>
      </w:rPr>
    </w:lvl>
    <w:lvl w:ilvl="1" w:tplc="080A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9">
    <w:nsid w:val="6A7C6FFC"/>
    <w:multiLevelType w:val="hybridMultilevel"/>
    <w:tmpl w:val="3716BFDC"/>
    <w:lvl w:ilvl="0" w:tplc="5322AF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2"/>
  </w:num>
  <w:num w:numId="5">
    <w:abstractNumId w:val="6"/>
  </w:num>
  <w:num w:numId="6">
    <w:abstractNumId w:val="4"/>
  </w:num>
  <w:num w:numId="7">
    <w:abstractNumId w:val="9"/>
  </w:num>
  <w:num w:numId="8">
    <w:abstractNumId w:val="5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57D"/>
    <w:rsid w:val="0000417C"/>
    <w:rsid w:val="00020DA8"/>
    <w:rsid w:val="000366AC"/>
    <w:rsid w:val="00037932"/>
    <w:rsid w:val="000537EF"/>
    <w:rsid w:val="00054B5E"/>
    <w:rsid w:val="000621EE"/>
    <w:rsid w:val="00066FC2"/>
    <w:rsid w:val="0008357D"/>
    <w:rsid w:val="000A410A"/>
    <w:rsid w:val="000B166B"/>
    <w:rsid w:val="000B6FE7"/>
    <w:rsid w:val="000F5D90"/>
    <w:rsid w:val="000F5FCA"/>
    <w:rsid w:val="00117BCC"/>
    <w:rsid w:val="00123DA0"/>
    <w:rsid w:val="00152C91"/>
    <w:rsid w:val="00165A36"/>
    <w:rsid w:val="00172A10"/>
    <w:rsid w:val="00185D68"/>
    <w:rsid w:val="001968CB"/>
    <w:rsid w:val="001A3B34"/>
    <w:rsid w:val="001A3BB2"/>
    <w:rsid w:val="001C239C"/>
    <w:rsid w:val="001F7FAC"/>
    <w:rsid w:val="002112D8"/>
    <w:rsid w:val="00217350"/>
    <w:rsid w:val="00224400"/>
    <w:rsid w:val="00231515"/>
    <w:rsid w:val="00232998"/>
    <w:rsid w:val="00237F53"/>
    <w:rsid w:val="0024562D"/>
    <w:rsid w:val="00257D9E"/>
    <w:rsid w:val="00266C9A"/>
    <w:rsid w:val="00291A3F"/>
    <w:rsid w:val="002B0F0C"/>
    <w:rsid w:val="002B1C89"/>
    <w:rsid w:val="002B3B4C"/>
    <w:rsid w:val="002C33AF"/>
    <w:rsid w:val="002D69D0"/>
    <w:rsid w:val="002D7873"/>
    <w:rsid w:val="002E69BC"/>
    <w:rsid w:val="00305674"/>
    <w:rsid w:val="00335301"/>
    <w:rsid w:val="003868AF"/>
    <w:rsid w:val="003C0FCC"/>
    <w:rsid w:val="003C1932"/>
    <w:rsid w:val="003C6829"/>
    <w:rsid w:val="003D1B5E"/>
    <w:rsid w:val="00400CBE"/>
    <w:rsid w:val="00422B14"/>
    <w:rsid w:val="0044595C"/>
    <w:rsid w:val="004975F9"/>
    <w:rsid w:val="00497815"/>
    <w:rsid w:val="004A13DF"/>
    <w:rsid w:val="004E610E"/>
    <w:rsid w:val="004E721E"/>
    <w:rsid w:val="00505700"/>
    <w:rsid w:val="0052232D"/>
    <w:rsid w:val="00542014"/>
    <w:rsid w:val="00543117"/>
    <w:rsid w:val="0055543A"/>
    <w:rsid w:val="00562DC6"/>
    <w:rsid w:val="00565869"/>
    <w:rsid w:val="00572C36"/>
    <w:rsid w:val="00573BDF"/>
    <w:rsid w:val="00583AC6"/>
    <w:rsid w:val="005A55FC"/>
    <w:rsid w:val="005D3A67"/>
    <w:rsid w:val="005E1A41"/>
    <w:rsid w:val="0060685C"/>
    <w:rsid w:val="006127AD"/>
    <w:rsid w:val="006242A0"/>
    <w:rsid w:val="00627604"/>
    <w:rsid w:val="00645B26"/>
    <w:rsid w:val="00650004"/>
    <w:rsid w:val="0065394A"/>
    <w:rsid w:val="0065778E"/>
    <w:rsid w:val="00673A70"/>
    <w:rsid w:val="00674FB8"/>
    <w:rsid w:val="006838A9"/>
    <w:rsid w:val="006A2D46"/>
    <w:rsid w:val="006A54A7"/>
    <w:rsid w:val="006A790A"/>
    <w:rsid w:val="006B19FD"/>
    <w:rsid w:val="006C39DB"/>
    <w:rsid w:val="006D1AF7"/>
    <w:rsid w:val="006E7981"/>
    <w:rsid w:val="006F03F2"/>
    <w:rsid w:val="007029DB"/>
    <w:rsid w:val="00703E05"/>
    <w:rsid w:val="0070682C"/>
    <w:rsid w:val="007249DA"/>
    <w:rsid w:val="00724D13"/>
    <w:rsid w:val="007274C7"/>
    <w:rsid w:val="00743CBD"/>
    <w:rsid w:val="007B1B3E"/>
    <w:rsid w:val="007C50C7"/>
    <w:rsid w:val="007D4B2D"/>
    <w:rsid w:val="007E47B5"/>
    <w:rsid w:val="007F0C2F"/>
    <w:rsid w:val="007F42A4"/>
    <w:rsid w:val="007F6DA8"/>
    <w:rsid w:val="00801C09"/>
    <w:rsid w:val="00820B27"/>
    <w:rsid w:val="00826F18"/>
    <w:rsid w:val="008536BD"/>
    <w:rsid w:val="00867385"/>
    <w:rsid w:val="00880A3A"/>
    <w:rsid w:val="008823B8"/>
    <w:rsid w:val="00887636"/>
    <w:rsid w:val="008A20D5"/>
    <w:rsid w:val="008B3414"/>
    <w:rsid w:val="008C39FE"/>
    <w:rsid w:val="00902F40"/>
    <w:rsid w:val="0094280C"/>
    <w:rsid w:val="00953318"/>
    <w:rsid w:val="00974910"/>
    <w:rsid w:val="00984CD4"/>
    <w:rsid w:val="00991F31"/>
    <w:rsid w:val="009967CF"/>
    <w:rsid w:val="009D556F"/>
    <w:rsid w:val="009D6002"/>
    <w:rsid w:val="009E18DB"/>
    <w:rsid w:val="009E1A59"/>
    <w:rsid w:val="009E1B4E"/>
    <w:rsid w:val="009F1548"/>
    <w:rsid w:val="009F20C1"/>
    <w:rsid w:val="00A0544E"/>
    <w:rsid w:val="00A204FA"/>
    <w:rsid w:val="00A27F93"/>
    <w:rsid w:val="00A3616A"/>
    <w:rsid w:val="00A47E15"/>
    <w:rsid w:val="00A746D1"/>
    <w:rsid w:val="00A762E2"/>
    <w:rsid w:val="00A87A7A"/>
    <w:rsid w:val="00A924C1"/>
    <w:rsid w:val="00AA68A5"/>
    <w:rsid w:val="00AB012D"/>
    <w:rsid w:val="00AB1B81"/>
    <w:rsid w:val="00AC40F5"/>
    <w:rsid w:val="00AE1D3B"/>
    <w:rsid w:val="00AE1E1C"/>
    <w:rsid w:val="00B04416"/>
    <w:rsid w:val="00B04CF4"/>
    <w:rsid w:val="00B127CD"/>
    <w:rsid w:val="00B22667"/>
    <w:rsid w:val="00B348BE"/>
    <w:rsid w:val="00B45558"/>
    <w:rsid w:val="00B510AD"/>
    <w:rsid w:val="00B551A8"/>
    <w:rsid w:val="00B72B52"/>
    <w:rsid w:val="00B80EA2"/>
    <w:rsid w:val="00B82E33"/>
    <w:rsid w:val="00BC2657"/>
    <w:rsid w:val="00BC71EB"/>
    <w:rsid w:val="00BD225D"/>
    <w:rsid w:val="00BE66C8"/>
    <w:rsid w:val="00C032B2"/>
    <w:rsid w:val="00C34AEA"/>
    <w:rsid w:val="00C42FF2"/>
    <w:rsid w:val="00C52F67"/>
    <w:rsid w:val="00C61ADF"/>
    <w:rsid w:val="00C77745"/>
    <w:rsid w:val="00C8483F"/>
    <w:rsid w:val="00C86D10"/>
    <w:rsid w:val="00CA4C6D"/>
    <w:rsid w:val="00CA786D"/>
    <w:rsid w:val="00CC782F"/>
    <w:rsid w:val="00CE55FE"/>
    <w:rsid w:val="00CF153F"/>
    <w:rsid w:val="00CF4012"/>
    <w:rsid w:val="00CF65DE"/>
    <w:rsid w:val="00D04F62"/>
    <w:rsid w:val="00D153EE"/>
    <w:rsid w:val="00D267B4"/>
    <w:rsid w:val="00D52D9C"/>
    <w:rsid w:val="00D64556"/>
    <w:rsid w:val="00D66E57"/>
    <w:rsid w:val="00D900F8"/>
    <w:rsid w:val="00DA04CB"/>
    <w:rsid w:val="00DC7E22"/>
    <w:rsid w:val="00DD2D6D"/>
    <w:rsid w:val="00DE0190"/>
    <w:rsid w:val="00E06215"/>
    <w:rsid w:val="00E263A9"/>
    <w:rsid w:val="00E3451D"/>
    <w:rsid w:val="00E4100C"/>
    <w:rsid w:val="00E4689A"/>
    <w:rsid w:val="00E52AF3"/>
    <w:rsid w:val="00E65477"/>
    <w:rsid w:val="00EA1FBC"/>
    <w:rsid w:val="00EB1C79"/>
    <w:rsid w:val="00EB2DE8"/>
    <w:rsid w:val="00EC74BA"/>
    <w:rsid w:val="00ED76D4"/>
    <w:rsid w:val="00EE1B4F"/>
    <w:rsid w:val="00EF4D6D"/>
    <w:rsid w:val="00F0401C"/>
    <w:rsid w:val="00F0682F"/>
    <w:rsid w:val="00F27951"/>
    <w:rsid w:val="00F454BB"/>
    <w:rsid w:val="00F67968"/>
    <w:rsid w:val="00F968B5"/>
    <w:rsid w:val="00FD07D9"/>
    <w:rsid w:val="00FD3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bel" w:eastAsiaTheme="minorHAnsi" w:hAnsi="Corbel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3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57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F7FAC"/>
    <w:pPr>
      <w:spacing w:after="160" w:line="259" w:lineRule="auto"/>
      <w:ind w:left="720"/>
      <w:contextualSpacing/>
    </w:pPr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1F7FAC"/>
    <w:pPr>
      <w:tabs>
        <w:tab w:val="center" w:pos="4419"/>
        <w:tab w:val="right" w:pos="8838"/>
      </w:tabs>
      <w:spacing w:after="0" w:line="240" w:lineRule="auto"/>
    </w:pPr>
    <w:rPr>
      <w:rFonts w:asciiTheme="minorHAnsi" w:hAnsi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7FAC"/>
    <w:rPr>
      <w:rFonts w:asciiTheme="minorHAnsi" w:hAnsiTheme="minorHAnsi"/>
    </w:rPr>
  </w:style>
  <w:style w:type="character" w:styleId="Hipervnculo">
    <w:name w:val="Hyperlink"/>
    <w:basedOn w:val="Fuentedeprrafopredeter"/>
    <w:uiPriority w:val="99"/>
    <w:unhideWhenUsed/>
    <w:rsid w:val="001F7FA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F7F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345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451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bel" w:eastAsiaTheme="minorHAnsi" w:hAnsi="Corbel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83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8357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1F7FAC"/>
    <w:pPr>
      <w:spacing w:after="160" w:line="259" w:lineRule="auto"/>
      <w:ind w:left="720"/>
      <w:contextualSpacing/>
    </w:pPr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1F7FAC"/>
    <w:pPr>
      <w:tabs>
        <w:tab w:val="center" w:pos="4419"/>
        <w:tab w:val="right" w:pos="8838"/>
      </w:tabs>
      <w:spacing w:after="0" w:line="240" w:lineRule="auto"/>
    </w:pPr>
    <w:rPr>
      <w:rFonts w:asciiTheme="minorHAnsi" w:hAnsiTheme="minorHAns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F7FAC"/>
    <w:rPr>
      <w:rFonts w:asciiTheme="minorHAnsi" w:hAnsiTheme="minorHAnsi"/>
    </w:rPr>
  </w:style>
  <w:style w:type="character" w:styleId="Hipervnculo">
    <w:name w:val="Hyperlink"/>
    <w:basedOn w:val="Fuentedeprrafopredeter"/>
    <w:uiPriority w:val="99"/>
    <w:unhideWhenUsed/>
    <w:rsid w:val="001F7FAC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F7F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3451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345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f.scribd.com/doc/783223834/Caja-de-Herramientas-M4BI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Hoja1!$B$1</c:f>
              <c:strCache>
                <c:ptCount val="1"/>
                <c:pt idx="0">
                  <c:v>Columna1</c:v>
                </c:pt>
              </c:strCache>
            </c:strRef>
          </c:tx>
          <c:invertIfNegative val="0"/>
          <c:cat>
            <c:strRef>
              <c:f>Hoja1!$A$2:$A$5</c:f>
              <c:strCache>
                <c:ptCount val="4"/>
                <c:pt idx="0">
                  <c:v>I. El  personal  docente  se  capacita  y  fomenta  su  propia formación  y  actualización </c:v>
                </c:pt>
                <c:pt idx="1">
                  <c:v>II. Los  profesores  apoyan  en  forma  académica  a  estudiantes  de bajo  nivel  de  logro</c:v>
                </c:pt>
                <c:pt idx="2">
                  <c:v>III. Los  profesores  llevan a  cabo  una  planeación  institucional  sistemática  y   colectiva</c:v>
                </c:pt>
                <c:pt idx="3">
                  <c:v>IV.  Los  profesores  realizan  la  planeación  didáctica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9</c:v>
                </c:pt>
                <c:pt idx="1">
                  <c:v>7</c:v>
                </c:pt>
                <c:pt idx="2">
                  <c:v>3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8472704"/>
        <c:axId val="78474240"/>
      </c:barChart>
      <c:catAx>
        <c:axId val="78472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78474240"/>
        <c:crosses val="autoZero"/>
        <c:auto val="1"/>
        <c:lblAlgn val="ctr"/>
        <c:lblOffset val="100"/>
        <c:noMultiLvlLbl val="0"/>
      </c:catAx>
      <c:valAx>
        <c:axId val="78474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84727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52A71A-048D-40E6-B5A5-599C60155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1258</Words>
  <Characters>6919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9</cp:revision>
  <dcterms:created xsi:type="dcterms:W3CDTF">2014-01-17T01:57:00Z</dcterms:created>
  <dcterms:modified xsi:type="dcterms:W3CDTF">2014-01-18T02:53:00Z</dcterms:modified>
</cp:coreProperties>
</file>